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1D976">
      <w:pPr>
        <w:rPr>
          <w:i/>
          <w:sz w:val="24"/>
        </w:rPr>
      </w:pPr>
    </w:p>
    <w:p w14:paraId="0E607071">
      <w:pPr>
        <w:rPr>
          <w:i/>
          <w:sz w:val="24"/>
        </w:rPr>
      </w:pPr>
    </w:p>
    <w:p w14:paraId="24C65A19">
      <w:pPr>
        <w:rPr>
          <w:i/>
          <w:sz w:val="24"/>
        </w:rPr>
      </w:pPr>
    </w:p>
    <w:p w14:paraId="687B29A7">
      <w:pPr>
        <w:rPr>
          <w:i/>
          <w:sz w:val="24"/>
        </w:rPr>
      </w:pPr>
    </w:p>
    <w:p w14:paraId="2903EE4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16D868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07360F4C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3FF58FC8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A99B5D6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77D8D4B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05E1A5D7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3CA3ED71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111/572 </w:t>
            </w:r>
          </w:p>
        </w:tc>
      </w:tr>
    </w:tbl>
    <w:p w14:paraId="5464D043">
      <w:pPr>
        <w:tabs>
          <w:tab w:val="left" w:pos="-2250"/>
        </w:tabs>
        <w:jc w:val="both"/>
        <w:rPr>
          <w:sz w:val="24"/>
          <w:szCs w:val="24"/>
        </w:rPr>
      </w:pPr>
    </w:p>
    <w:p w14:paraId="3A967049">
      <w:pPr>
        <w:tabs>
          <w:tab w:val="left" w:pos="-2250"/>
        </w:tabs>
        <w:jc w:val="center"/>
        <w:rPr>
          <w:sz w:val="28"/>
          <w:szCs w:val="24"/>
        </w:rPr>
      </w:pPr>
      <w:r>
        <w:rPr>
          <w:rFonts w:ascii="Times New Roman CYR" w:hAnsi="Times New Roman CYR"/>
          <w:sz w:val="28"/>
        </w:rPr>
        <w:t xml:space="preserve"> 1</w:t>
      </w:r>
      <w:r>
        <w:rPr>
          <w:rFonts w:hint="default" w:ascii="Times New Roman CYR" w:hAnsi="Times New Roman CYR"/>
          <w:sz w:val="28"/>
          <w:lang w:val="ru-RU"/>
        </w:rPr>
        <w:t>6</w:t>
      </w:r>
      <w:r>
        <w:rPr>
          <w:rFonts w:ascii="Times New Roman CYR" w:hAnsi="Times New Roman CYR"/>
          <w:sz w:val="28"/>
        </w:rPr>
        <w:t xml:space="preserve"> часов </w:t>
      </w:r>
      <w:r>
        <w:rPr>
          <w:rFonts w:hint="default" w:ascii="Times New Roman CYR" w:hAnsi="Times New Roman CYR"/>
          <w:sz w:val="28"/>
          <w:lang w:val="ru-RU"/>
        </w:rPr>
        <w:t>5</w:t>
      </w:r>
      <w:r>
        <w:rPr>
          <w:rFonts w:ascii="Times New Roman CYR" w:hAnsi="Times New Roman CYR"/>
          <w:sz w:val="28"/>
        </w:rPr>
        <w:t>0 минут</w:t>
      </w:r>
    </w:p>
    <w:p w14:paraId="385E611C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</w:t>
      </w:r>
    </w:p>
    <w:p w14:paraId="17C038AE">
      <w:pPr>
        <w:tabs>
          <w:tab w:val="left" w:pos="-2250"/>
        </w:tabs>
        <w:jc w:val="center"/>
        <w:rPr>
          <w:rFonts w:ascii="Times New Roman CYR" w:hAnsi="Times New Roman CYR"/>
          <w:sz w:val="28"/>
        </w:rPr>
      </w:pPr>
      <w:r>
        <w:rPr>
          <w:sz w:val="28"/>
          <w:szCs w:val="24"/>
        </w:rPr>
        <w:t xml:space="preserve">                                                  </w:t>
      </w:r>
      <w:r>
        <w:rPr>
          <w:sz w:val="24"/>
          <w:szCs w:val="24"/>
        </w:rPr>
        <w:t>г. Грязи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Times New Roman CYR" w:hAnsi="Times New Roman CYR"/>
          <w:sz w:val="28"/>
        </w:rPr>
        <w:t xml:space="preserve">       </w:t>
      </w:r>
    </w:p>
    <w:p w14:paraId="444B25F4">
      <w:pPr>
        <w:jc w:val="center"/>
        <w:rPr>
          <w:b/>
          <w:sz w:val="28"/>
        </w:rPr>
      </w:pPr>
      <w:r>
        <w:rPr>
          <w:b/>
          <w:sz w:val="28"/>
        </w:rPr>
        <w:t>Об отказе  Дунаеву Сергею Алексеевичу</w:t>
      </w:r>
      <w:r>
        <w:rPr>
          <w:b/>
          <w:iCs/>
          <w:sz w:val="28"/>
          <w:szCs w:val="28"/>
        </w:rPr>
        <w:t xml:space="preserve"> </w:t>
      </w:r>
      <w:r>
        <w:rPr>
          <w:b/>
          <w:sz w:val="28"/>
        </w:rPr>
        <w:t xml:space="preserve">в регистрации кандидатом в депутаты Совета депутатов Грязинского муниципального округа Липецкой области Российской Федерации первого созыва </w:t>
      </w:r>
    </w:p>
    <w:p w14:paraId="11FBEB11">
      <w:pPr>
        <w:jc w:val="center"/>
        <w:rPr>
          <w:b/>
          <w:sz w:val="28"/>
        </w:rPr>
      </w:pPr>
      <w:r>
        <w:rPr>
          <w:b/>
          <w:sz w:val="28"/>
        </w:rPr>
        <w:t>по пятимандатному избирательному округу №2</w:t>
      </w:r>
    </w:p>
    <w:p w14:paraId="0875B476">
      <w:pPr>
        <w:pStyle w:val="17"/>
        <w:spacing w:beforeAutospacing="0" w:afterAutospacing="0" w:line="285" w:lineRule="atLeast"/>
        <w:ind w:firstLine="540"/>
        <w:jc w:val="both"/>
        <w:rPr>
          <w:b/>
          <w:i/>
          <w:sz w:val="18"/>
          <w:szCs w:val="18"/>
          <w:lang w:val="ru-RU"/>
        </w:rPr>
      </w:pPr>
      <w:r>
        <w:rPr>
          <w:b/>
          <w:i/>
          <w:sz w:val="18"/>
          <w:szCs w:val="18"/>
          <w:lang w:val="ru-RU"/>
        </w:rPr>
        <w:t xml:space="preserve">                      </w:t>
      </w:r>
    </w:p>
    <w:p w14:paraId="2698B8B5">
      <w:pPr>
        <w:pStyle w:val="17"/>
        <w:spacing w:beforeAutospacing="0" w:afterAutospacing="0" w:line="276" w:lineRule="auto"/>
        <w:ind w:firstLine="560" w:firstLineChars="200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Проверив</w:t>
      </w:r>
      <w:r>
        <w:rPr>
          <w:rFonts w:hint="default"/>
          <w:bCs/>
          <w:sz w:val="28"/>
          <w:szCs w:val="28"/>
          <w:lang w:val="ru-RU"/>
        </w:rPr>
        <w:t xml:space="preserve"> наличие и </w:t>
      </w:r>
      <w:bookmarkStart w:id="0" w:name="_GoBack"/>
      <w:bookmarkEnd w:id="0"/>
      <w:r>
        <w:rPr>
          <w:bCs/>
          <w:sz w:val="28"/>
          <w:szCs w:val="28"/>
          <w:lang w:val="ru-RU"/>
        </w:rPr>
        <w:t xml:space="preserve"> соответствие документов, представленных для уведомления о выдвижении и регистрации кандидата </w:t>
      </w:r>
      <w:r>
        <w:rPr>
          <w:sz w:val="28"/>
          <w:szCs w:val="28"/>
          <w:lang w:val="ru-RU"/>
        </w:rPr>
        <w:t>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2 Дунаева Сергея Алексеевича, выдвинутого избирательным объединением «Региональное отделение в Липецкой области Политической партии «НОВЫЕ ЛЮДИ», требованиям  Федерального закона от 12.06.2002 года № 67-ФЗ «Об основных гарантиях избирательных прав и права на участие в референдуме граждан Российской Федерации», Закона Липецкой области от 6 июня 2007 года № 60-ОЗ «О выборах депутатов представительных органов муниципальных образований в Липецкой области», территориальная избирательная комиссия Грязинского района установила следующее.</w:t>
      </w:r>
    </w:p>
    <w:p w14:paraId="4BF2C72D">
      <w:pPr>
        <w:pStyle w:val="17"/>
        <w:spacing w:beforeAutospacing="0" w:afterAutospacing="0" w:line="276" w:lineRule="auto"/>
        <w:ind w:firstLine="560" w:firstLineChars="2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2 Дунаевым Сергеем Алексеевичем представлено в территориальную избирательную комиссию Грязинского района заявление о согласии баллотироваться, в котором не указано основное место работы или службы, а в случае отсутствия основного места работы или службы - род занятий. Аналогичные сведения отсутствуют в данных кандидата Дунаева Сергея Алексеевича, представленных в списке кандидатов в депутаты Совета депутатов Грязинского муниципального округа Липецкой области Российской Федерации первого созыва, выдвинутых избирательным объединением «Региональное отделение в Липецкой области Политической партии «НОВЫЕ ЛЮДИ» по пятимандатным избирательным округам.</w:t>
      </w:r>
    </w:p>
    <w:p w14:paraId="007B7714">
      <w:pPr>
        <w:pStyle w:val="17"/>
        <w:spacing w:beforeAutospacing="0" w:afterAutospacing="0" w:line="276" w:lineRule="auto"/>
        <w:ind w:firstLine="561"/>
        <w:jc w:val="both"/>
        <w:rPr>
          <w:sz w:val="28"/>
          <w:lang w:val="ru-RU"/>
        </w:rPr>
      </w:pPr>
      <w:r>
        <w:rPr>
          <w:sz w:val="28"/>
          <w:lang w:val="ru-RU"/>
        </w:rPr>
        <w:t>Таким образом, территориальной избирательной комиссией Грязинского района установлено, что среди документов, представленных для уведомления о выдвижении и регистрации кандидата, выявлена неполнота сведений о кандидате.</w:t>
      </w:r>
    </w:p>
    <w:p w14:paraId="7E538283">
      <w:pPr>
        <w:pStyle w:val="17"/>
        <w:spacing w:beforeAutospacing="0" w:afterAutospacing="0" w:line="276" w:lineRule="auto"/>
        <w:ind w:firstLine="561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Во исполнение части 3 статьи 37 </w:t>
      </w:r>
      <w:r>
        <w:rPr>
          <w:spacing w:val="-4"/>
          <w:sz w:val="28"/>
          <w:lang w:val="ru-RU"/>
        </w:rPr>
        <w:t xml:space="preserve">Закона Липецкой области  </w:t>
      </w:r>
      <w:r>
        <w:rPr>
          <w:sz w:val="28"/>
          <w:szCs w:val="28"/>
          <w:lang w:val="ru-RU"/>
        </w:rPr>
        <w:t xml:space="preserve">от 6 июня 2007 года </w:t>
      </w:r>
      <w:r>
        <w:rPr>
          <w:spacing w:val="-4"/>
          <w:sz w:val="28"/>
          <w:lang w:val="ru-RU"/>
        </w:rPr>
        <w:t xml:space="preserve">№ 60-ОЗ  «О выборах депутатов представительных органов муниципальных образований в Липецкой области»,  </w:t>
      </w:r>
      <w:r>
        <w:rPr>
          <w:sz w:val="28"/>
          <w:lang w:val="ru-RU"/>
        </w:rPr>
        <w:t>29 июля 2025 года территориальная избирательная комиссия Грязинского района известила кандидата Дунаева Сергея Алексеевича и избирательное объединение «Региональное отделение в Липецкой области Политической партии «НОВЫЕ ЛЮДИ» о выявлении неполноты сведений в документах,</w:t>
      </w:r>
      <w:r>
        <w:rPr>
          <w:lang w:val="ru-RU"/>
        </w:rPr>
        <w:t xml:space="preserve"> </w:t>
      </w:r>
      <w:r>
        <w:rPr>
          <w:sz w:val="28"/>
          <w:lang w:val="ru-RU"/>
        </w:rPr>
        <w:t>представленных для уведомления о выдвижении и регистрации кандидата</w:t>
      </w:r>
      <w:r>
        <w:rPr>
          <w:color w:val="FF0000"/>
          <w:sz w:val="28"/>
          <w:lang w:val="ru-RU"/>
        </w:rPr>
        <w:t xml:space="preserve">, </w:t>
      </w:r>
      <w:r>
        <w:rPr>
          <w:sz w:val="28"/>
          <w:szCs w:val="28"/>
          <w:lang w:val="ru-RU"/>
        </w:rPr>
        <w:t>однако кандидат не  внес уточнения и дополнения в документы, содержащие сведения о нем.</w:t>
      </w:r>
    </w:p>
    <w:p w14:paraId="3464D66B">
      <w:pPr>
        <w:pStyle w:val="17"/>
        <w:spacing w:beforeAutospacing="0" w:afterAutospacing="0" w:line="276" w:lineRule="auto"/>
        <w:ind w:firstLine="561"/>
        <w:jc w:val="both"/>
        <w:rPr>
          <w:i/>
          <w:lang w:val="ru-RU"/>
        </w:rPr>
      </w:pPr>
      <w:r>
        <w:rPr>
          <w:sz w:val="28"/>
          <w:szCs w:val="28"/>
          <w:lang w:val="ru-RU"/>
        </w:rPr>
        <w:t xml:space="preserve">На основании вышеизложенного и </w:t>
      </w:r>
      <w:r>
        <w:rPr>
          <w:rFonts w:eastAsia="Times New Roman"/>
          <w:color w:val="000000"/>
          <w:sz w:val="28"/>
          <w:szCs w:val="20"/>
          <w:lang w:val="ru-RU" w:eastAsia="ru-RU"/>
        </w:rPr>
        <w:t>в связи</w:t>
      </w:r>
      <w:r>
        <w:rPr>
          <w:rFonts w:eastAsia="Times New Roman"/>
          <w:i/>
          <w:color w:val="000000"/>
          <w:sz w:val="28"/>
          <w:szCs w:val="20"/>
          <w:lang w:val="ru-RU" w:eastAsia="ru-RU"/>
        </w:rPr>
        <w:t xml:space="preserve"> </w:t>
      </w:r>
      <w:r>
        <w:rPr>
          <w:rFonts w:eastAsia="Times New Roman"/>
          <w:color w:val="000000"/>
          <w:sz w:val="28"/>
          <w:szCs w:val="20"/>
          <w:lang w:val="ru-RU" w:eastAsia="ru-RU"/>
        </w:rPr>
        <w:t>с отсутствием на день, предшествующий дню заседания территориальной избирательной комиссии Грязинского района, на котором должен рассматриваться вопрос о регистрации 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№2 Дунаева Сергея Алексеевича</w:t>
      </w:r>
      <w:r>
        <w:rPr>
          <w:sz w:val="28"/>
          <w:szCs w:val="28"/>
          <w:lang w:val="ru-RU"/>
        </w:rPr>
        <w:t>, руководствуясь подпунктом "в.2" пункта 24 статьи 38 Федерального закона от 12 июня 2002 года № 67-ФЗ «Об основных гарантиях избирательных прав и права на участие в референдуме граждан Российской Федерации»,</w:t>
      </w:r>
      <w:r>
        <w:rPr>
          <w:rFonts w:eastAsia="Times New Roman"/>
          <w:sz w:val="28"/>
          <w:szCs w:val="28"/>
          <w:lang w:val="ru-RU" w:eastAsia="ru-RU"/>
        </w:rPr>
        <w:t xml:space="preserve"> частью 7 статьи 24, </w:t>
      </w:r>
      <w:r>
        <w:rPr>
          <w:sz w:val="28"/>
          <w:szCs w:val="28"/>
          <w:lang w:val="ru-RU"/>
        </w:rPr>
        <w:t>пунктом 5 части 10 статьи  37  Закона  Липецкой  области от 6 июня 2007 года № 60-ОЗ «О выборах депутатов представительных органов муниципальных образований в Липецкой области», п</w:t>
      </w:r>
      <w:r>
        <w:rPr>
          <w:bCs/>
          <w:sz w:val="28"/>
          <w:szCs w:val="28"/>
          <w:lang w:val="ru-RU"/>
        </w:rPr>
        <w:t>остановлением территориальной избирательной комиссии Грязинского района от «16» июня 2025 года  №104/508 «</w:t>
      </w:r>
      <w:r>
        <w:rPr>
          <w:sz w:val="28"/>
          <w:szCs w:val="28"/>
          <w:lang w:val="ru-RU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избирательным округам №№ 1-5 на территориальную избирательную комиссию Грязинского района</w:t>
      </w:r>
      <w:r>
        <w:rPr>
          <w:bCs/>
          <w:sz w:val="28"/>
          <w:szCs w:val="28"/>
          <w:lang w:val="ru-RU"/>
        </w:rPr>
        <w:t>»,</w:t>
      </w:r>
      <w:r>
        <w:rPr>
          <w:sz w:val="28"/>
          <w:szCs w:val="28"/>
          <w:lang w:val="ru-RU"/>
        </w:rPr>
        <w:t xml:space="preserve"> территориальная избирательная комиссия Грязинского района  </w:t>
      </w:r>
      <w:r>
        <w:rPr>
          <w:b/>
          <w:bCs/>
          <w:sz w:val="28"/>
          <w:szCs w:val="28"/>
          <w:lang w:val="ru-RU"/>
        </w:rPr>
        <w:t>постановляет:</w:t>
      </w:r>
      <w:r>
        <w:rPr>
          <w:i/>
          <w:lang w:val="ru-RU"/>
        </w:rPr>
        <w:t xml:space="preserve">         </w:t>
      </w:r>
    </w:p>
    <w:p w14:paraId="1B828763">
      <w:pPr>
        <w:spacing w:line="276" w:lineRule="auto"/>
        <w:ind w:firstLine="700" w:firstLineChars="25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Отказать </w:t>
      </w:r>
      <w:r>
        <w:rPr>
          <w:bCs/>
          <w:sz w:val="28"/>
          <w:szCs w:val="28"/>
        </w:rPr>
        <w:t xml:space="preserve">Дунаеву Сергею Алексеевичу, дата рождения - 5 марта 1989 года, место рождения - ГОР. ГРЯЗИ ЛИПЕЦКОЙ ОБЛ., </w:t>
      </w:r>
      <w:r>
        <w:rPr>
          <w:sz w:val="28"/>
          <w:szCs w:val="28"/>
        </w:rPr>
        <w:t xml:space="preserve">выдвинутому  избирательным объединением «Региональное отделение в Липецкой области Политической партии «НОВЫЕ ЛЮДИ» в регистрации кандидатом в депутаты </w:t>
      </w:r>
      <w:r>
        <w:rPr>
          <w:bCs/>
          <w:sz w:val="28"/>
        </w:rPr>
        <w:t>Совета депутатов Грязинского муниципального округа Липецкой области Российской Федерации первого созыва по пятимандатному избирательному округу №2</w:t>
      </w:r>
      <w:r>
        <w:rPr>
          <w:sz w:val="28"/>
          <w:szCs w:val="28"/>
        </w:rPr>
        <w:t>.</w:t>
      </w:r>
    </w:p>
    <w:p w14:paraId="7990A37F">
      <w:pPr>
        <w:pStyle w:val="17"/>
        <w:spacing w:beforeAutospacing="0" w:afterAutospacing="0" w:line="276" w:lineRule="auto"/>
        <w:ind w:firstLine="440" w:firstLineChars="200"/>
        <w:jc w:val="both"/>
        <w:rPr>
          <w:sz w:val="28"/>
          <w:szCs w:val="28"/>
          <w:lang w:val="ru-RU"/>
        </w:rPr>
      </w:pPr>
      <w:r>
        <w:rPr>
          <w:sz w:val="22"/>
          <w:lang w:val="ru-RU"/>
        </w:rPr>
        <w:t xml:space="preserve">     </w:t>
      </w:r>
      <w:r>
        <w:rPr>
          <w:sz w:val="28"/>
          <w:szCs w:val="28"/>
          <w:lang w:val="ru-RU"/>
        </w:rPr>
        <w:t>2. Выдать кандидату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№2 Дунаеву Сергею Алексеевичу копию настоящего постановления в течение суток с момента его принятия.</w:t>
      </w:r>
    </w:p>
    <w:p w14:paraId="3CDD4ABB">
      <w:pPr>
        <w:autoSpaceDE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3. Направить в структурное подразделение </w:t>
      </w:r>
      <w:r>
        <w:rPr>
          <w:sz w:val="28"/>
          <w:szCs w:val="28"/>
        </w:rPr>
        <w:t>№ 8593/093 Центрально-Черноземного банка ПАО Сбербанк указание о прекращении всех финансовых операций по оплате расходов со спе</w:t>
      </w:r>
      <w:r>
        <w:rPr>
          <w:color w:val="000000"/>
          <w:sz w:val="28"/>
          <w:szCs w:val="28"/>
        </w:rPr>
        <w:t xml:space="preserve">циального избирательного счета  № 40810810235710000446 кандидата </w:t>
      </w:r>
      <w:r>
        <w:rPr>
          <w:color w:val="000000"/>
          <w:sz w:val="28"/>
        </w:rPr>
        <w:t>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№2 Дунаева Сергея Алексеевича</w:t>
      </w:r>
      <w:r>
        <w:rPr>
          <w:color w:val="000000"/>
          <w:sz w:val="28"/>
          <w:szCs w:val="28"/>
        </w:rPr>
        <w:t>.</w:t>
      </w:r>
    </w:p>
    <w:p w14:paraId="1088AAB3">
      <w:pPr>
        <w:spacing w:line="276" w:lineRule="auto"/>
        <w:ind w:firstLine="720"/>
        <w:jc w:val="both"/>
        <w:rPr>
          <w:color w:val="000000"/>
          <w:sz w:val="22"/>
        </w:rPr>
      </w:pPr>
      <w:r>
        <w:rPr>
          <w:color w:val="000000"/>
          <w:sz w:val="28"/>
        </w:rPr>
        <w:t>4. Разместить настоящее постановление на сайте территориальной избирательной комиссии Грязинского района.</w:t>
      </w:r>
    </w:p>
    <w:p w14:paraId="6609426F">
      <w:pPr>
        <w:pStyle w:val="17"/>
        <w:spacing w:beforeAutospacing="0" w:afterAutospacing="0" w:line="276" w:lineRule="auto"/>
        <w:ind w:firstLine="560" w:firstLineChars="200"/>
        <w:jc w:val="both"/>
        <w:rPr>
          <w:sz w:val="28"/>
          <w:szCs w:val="28"/>
          <w:lang w:val="ru-RU"/>
        </w:rPr>
      </w:pPr>
    </w:p>
    <w:p w14:paraId="0C467904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1EC58B6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069D3605">
            <w:pPr>
              <w:pStyle w:val="11"/>
              <w:rPr>
                <w:b/>
                <w:sz w:val="22"/>
                <w:szCs w:val="22"/>
              </w:rPr>
            </w:pPr>
          </w:p>
          <w:p w14:paraId="582E0DB2"/>
          <w:p w14:paraId="79D0421F">
            <w:pPr>
              <w:pStyle w:val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4585A502">
            <w:pPr>
              <w:pStyle w:val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3182069">
            <w:pPr>
              <w:pStyle w:val="11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FA01816">
            <w:pPr>
              <w:pStyle w:val="11"/>
              <w:rPr>
                <w:b/>
                <w:sz w:val="22"/>
                <w:szCs w:val="22"/>
              </w:rPr>
            </w:pPr>
          </w:p>
          <w:p w14:paraId="7BC8E9D1">
            <w:pPr>
              <w:pStyle w:val="11"/>
              <w:rPr>
                <w:b/>
                <w:sz w:val="22"/>
                <w:szCs w:val="22"/>
              </w:rPr>
            </w:pPr>
          </w:p>
          <w:p w14:paraId="65BEF15B">
            <w:pPr>
              <w:pStyle w:val="11"/>
              <w:rPr>
                <w:b/>
                <w:sz w:val="22"/>
                <w:szCs w:val="22"/>
              </w:rPr>
            </w:pPr>
          </w:p>
          <w:p w14:paraId="693E28C4">
            <w:pPr>
              <w:pStyle w:val="1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0AED8F3">
            <w:pPr>
              <w:pStyle w:val="11"/>
              <w:rPr>
                <w:b/>
                <w:sz w:val="22"/>
                <w:szCs w:val="22"/>
              </w:rPr>
            </w:pPr>
          </w:p>
        </w:tc>
      </w:tr>
      <w:tr w14:paraId="4AC07F7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1B8230A2">
            <w:pPr>
              <w:pStyle w:val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6C90897F">
            <w:pPr>
              <w:pStyle w:val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7FF7B462">
            <w:pPr>
              <w:pStyle w:val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5CD01F7E">
            <w:pPr>
              <w:pStyle w:val="1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37550369">
            <w:pPr>
              <w:pStyle w:val="11"/>
              <w:jc w:val="right"/>
              <w:rPr>
                <w:b/>
                <w:sz w:val="22"/>
                <w:szCs w:val="22"/>
              </w:rPr>
            </w:pPr>
          </w:p>
          <w:p w14:paraId="5370966E">
            <w:pPr>
              <w:pStyle w:val="11"/>
              <w:jc w:val="right"/>
              <w:rPr>
                <w:b/>
                <w:sz w:val="22"/>
                <w:szCs w:val="22"/>
              </w:rPr>
            </w:pPr>
          </w:p>
          <w:p w14:paraId="2147D826">
            <w:pPr>
              <w:pStyle w:val="11"/>
              <w:jc w:val="right"/>
              <w:rPr>
                <w:b/>
                <w:sz w:val="22"/>
                <w:szCs w:val="22"/>
              </w:rPr>
            </w:pPr>
          </w:p>
          <w:p w14:paraId="5C3BE9A4">
            <w:pPr>
              <w:pStyle w:val="11"/>
              <w:ind w:firstLine="1981" w:firstLineChars="90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017F2F7E">
            <w:pPr>
              <w:pStyle w:val="11"/>
              <w:jc w:val="right"/>
              <w:rPr>
                <w:b/>
                <w:sz w:val="22"/>
                <w:szCs w:val="22"/>
              </w:rPr>
            </w:pPr>
          </w:p>
          <w:p w14:paraId="074DB25E">
            <w:pPr>
              <w:pStyle w:val="1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55E6C9DD">
      <w:pPr>
        <w:rPr>
          <w:i/>
          <w:sz w:val="18"/>
          <w:szCs w:val="18"/>
        </w:rPr>
      </w:pPr>
    </w:p>
    <w:p w14:paraId="11DB0C56">
      <w:pPr>
        <w:rPr>
          <w:i/>
          <w:sz w:val="24"/>
        </w:rPr>
      </w:pPr>
    </w:p>
    <w:p w14:paraId="57F9CAD3">
      <w:pPr>
        <w:rPr>
          <w:i/>
          <w:sz w:val="24"/>
        </w:rPr>
      </w:pPr>
    </w:p>
    <w:sectPr>
      <w:headerReference r:id="rId3" w:type="default"/>
      <w:pgSz w:w="11906" w:h="16838"/>
      <w:pgMar w:top="284" w:right="851" w:bottom="851" w:left="1701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6565599"/>
    </w:sdtPr>
    <w:sdtContent>
      <w:p w14:paraId="4C59CF85"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B0439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oNotUseMarginsForDrawingGridOrigin w:val="1"/>
  <w:drawingGridHorizontalOrigin w:val="1800"/>
  <w:drawingGridVerticalOrigin w:val="1440"/>
  <w:noPunctuationKerning w:val="1"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14354"/>
    <w:rsid w:val="00053C48"/>
    <w:rsid w:val="00054A51"/>
    <w:rsid w:val="00054A87"/>
    <w:rsid w:val="00061FBB"/>
    <w:rsid w:val="00084828"/>
    <w:rsid w:val="00086667"/>
    <w:rsid w:val="000971F0"/>
    <w:rsid w:val="000B373A"/>
    <w:rsid w:val="000D73DD"/>
    <w:rsid w:val="000E3D19"/>
    <w:rsid w:val="0017328D"/>
    <w:rsid w:val="001A7F7E"/>
    <w:rsid w:val="001C7ACE"/>
    <w:rsid w:val="001D6FAB"/>
    <w:rsid w:val="002055AA"/>
    <w:rsid w:val="002329A3"/>
    <w:rsid w:val="00235144"/>
    <w:rsid w:val="00237C45"/>
    <w:rsid w:val="0025407F"/>
    <w:rsid w:val="00257E5F"/>
    <w:rsid w:val="00267700"/>
    <w:rsid w:val="002E4431"/>
    <w:rsid w:val="002F425F"/>
    <w:rsid w:val="00304AFE"/>
    <w:rsid w:val="0031449A"/>
    <w:rsid w:val="00323B54"/>
    <w:rsid w:val="00330461"/>
    <w:rsid w:val="00376D2B"/>
    <w:rsid w:val="0038601D"/>
    <w:rsid w:val="003B08AE"/>
    <w:rsid w:val="003B1286"/>
    <w:rsid w:val="003D36F9"/>
    <w:rsid w:val="003F6E1B"/>
    <w:rsid w:val="00444ACD"/>
    <w:rsid w:val="004660AC"/>
    <w:rsid w:val="00495A9B"/>
    <w:rsid w:val="004C443D"/>
    <w:rsid w:val="004C5ED0"/>
    <w:rsid w:val="004D34C3"/>
    <w:rsid w:val="004D5B7A"/>
    <w:rsid w:val="004D663F"/>
    <w:rsid w:val="004E419B"/>
    <w:rsid w:val="004F197C"/>
    <w:rsid w:val="00505545"/>
    <w:rsid w:val="00513328"/>
    <w:rsid w:val="005302D2"/>
    <w:rsid w:val="005929CB"/>
    <w:rsid w:val="0059556A"/>
    <w:rsid w:val="006149D0"/>
    <w:rsid w:val="00636B82"/>
    <w:rsid w:val="00651211"/>
    <w:rsid w:val="006564A8"/>
    <w:rsid w:val="006630FB"/>
    <w:rsid w:val="006D1379"/>
    <w:rsid w:val="00721491"/>
    <w:rsid w:val="00741F29"/>
    <w:rsid w:val="0077623C"/>
    <w:rsid w:val="0079219A"/>
    <w:rsid w:val="007924D7"/>
    <w:rsid w:val="007B6AB9"/>
    <w:rsid w:val="007C2936"/>
    <w:rsid w:val="007E6A5B"/>
    <w:rsid w:val="00802E6D"/>
    <w:rsid w:val="008259ED"/>
    <w:rsid w:val="00834143"/>
    <w:rsid w:val="008439EF"/>
    <w:rsid w:val="009177E5"/>
    <w:rsid w:val="009227DC"/>
    <w:rsid w:val="00957074"/>
    <w:rsid w:val="00985B9D"/>
    <w:rsid w:val="009A36B7"/>
    <w:rsid w:val="009D62CE"/>
    <w:rsid w:val="009F2982"/>
    <w:rsid w:val="00A07665"/>
    <w:rsid w:val="00A14925"/>
    <w:rsid w:val="00A372DB"/>
    <w:rsid w:val="00A60DBB"/>
    <w:rsid w:val="00A62149"/>
    <w:rsid w:val="00A67A9F"/>
    <w:rsid w:val="00A866D6"/>
    <w:rsid w:val="00AB0252"/>
    <w:rsid w:val="00AB65C3"/>
    <w:rsid w:val="00AB7181"/>
    <w:rsid w:val="00AC1723"/>
    <w:rsid w:val="00AE4F36"/>
    <w:rsid w:val="00AF01DC"/>
    <w:rsid w:val="00B02D4F"/>
    <w:rsid w:val="00B2777C"/>
    <w:rsid w:val="00B35EFD"/>
    <w:rsid w:val="00B44352"/>
    <w:rsid w:val="00B60611"/>
    <w:rsid w:val="00B61ED6"/>
    <w:rsid w:val="00B64225"/>
    <w:rsid w:val="00BC6043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370"/>
    <w:rsid w:val="00D1389C"/>
    <w:rsid w:val="00D41484"/>
    <w:rsid w:val="00D5239D"/>
    <w:rsid w:val="00D61424"/>
    <w:rsid w:val="00D71045"/>
    <w:rsid w:val="00D713DB"/>
    <w:rsid w:val="00D8062A"/>
    <w:rsid w:val="00D84FEE"/>
    <w:rsid w:val="00D874D2"/>
    <w:rsid w:val="00DC5CD8"/>
    <w:rsid w:val="00DD0C4D"/>
    <w:rsid w:val="00E108A7"/>
    <w:rsid w:val="00E15FB0"/>
    <w:rsid w:val="00E2512B"/>
    <w:rsid w:val="00E37CFF"/>
    <w:rsid w:val="00EB25BE"/>
    <w:rsid w:val="00EB4896"/>
    <w:rsid w:val="00EF05CC"/>
    <w:rsid w:val="00EF4484"/>
    <w:rsid w:val="00F23570"/>
    <w:rsid w:val="00F47960"/>
    <w:rsid w:val="00FA363E"/>
    <w:rsid w:val="00FA415A"/>
    <w:rsid w:val="00FA6330"/>
    <w:rsid w:val="00FA7D40"/>
    <w:rsid w:val="00FC3E77"/>
    <w:rsid w:val="00FD7F43"/>
    <w:rsid w:val="00FE22AC"/>
    <w:rsid w:val="08373FBD"/>
    <w:rsid w:val="16170BCD"/>
    <w:rsid w:val="1C9A6857"/>
    <w:rsid w:val="215D7B4D"/>
    <w:rsid w:val="23BE4633"/>
    <w:rsid w:val="259F648E"/>
    <w:rsid w:val="2B7F692A"/>
    <w:rsid w:val="378C58DA"/>
    <w:rsid w:val="46070A4B"/>
    <w:rsid w:val="5F2938B0"/>
    <w:rsid w:val="699032E8"/>
    <w:rsid w:val="6B7B4CE6"/>
    <w:rsid w:val="75611E07"/>
    <w:rsid w:val="7CF2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character" w:styleId="8">
    <w:name w:val="Hyperlink"/>
    <w:basedOn w:val="5"/>
    <w:unhideWhenUsed/>
    <w:qFormat/>
    <w:uiPriority w:val="99"/>
    <w:rPr>
      <w:color w:val="0000FF"/>
      <w:u w:val="single"/>
    </w:rPr>
  </w:style>
  <w:style w:type="paragraph" w:styleId="9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0">
    <w:name w:val="Body Text 2"/>
    <w:basedOn w:val="1"/>
    <w:qFormat/>
    <w:uiPriority w:val="0"/>
    <w:pPr>
      <w:jc w:val="both"/>
    </w:pPr>
    <w:rPr>
      <w:sz w:val="28"/>
    </w:rPr>
  </w:style>
  <w:style w:type="paragraph" w:styleId="11">
    <w:name w:val="caption"/>
    <w:basedOn w:val="1"/>
    <w:next w:val="1"/>
    <w:qFormat/>
    <w:uiPriority w:val="0"/>
    <w:rPr>
      <w:sz w:val="24"/>
    </w:rPr>
  </w:style>
  <w:style w:type="paragraph" w:styleId="12">
    <w:name w:val="footnote text"/>
    <w:basedOn w:val="1"/>
    <w:link w:val="19"/>
    <w:semiHidden/>
    <w:qFormat/>
    <w:uiPriority w:val="99"/>
  </w:style>
  <w:style w:type="paragraph" w:styleId="13">
    <w:name w:val="head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qFormat/>
    <w:uiPriority w:val="0"/>
    <w:pPr>
      <w:jc w:val="both"/>
    </w:pPr>
    <w:rPr>
      <w:sz w:val="28"/>
    </w:rPr>
  </w:style>
  <w:style w:type="paragraph" w:styleId="15">
    <w:name w:val="Title"/>
    <w:basedOn w:val="1"/>
    <w:qFormat/>
    <w:uiPriority w:val="0"/>
    <w:pPr>
      <w:jc w:val="center"/>
    </w:pPr>
    <w:rPr>
      <w:b/>
      <w:sz w:val="28"/>
    </w:rPr>
  </w:style>
  <w:style w:type="paragraph" w:styleId="16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17">
    <w:name w:val="Normal (Web)"/>
    <w:link w:val="22"/>
    <w:unhideWhenUsed/>
    <w:qFormat/>
    <w:uiPriority w:val="0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paragraph" w:styleId="18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9">
    <w:name w:val="Текст сноски Знак"/>
    <w:link w:val="12"/>
    <w:semiHidden/>
    <w:qFormat/>
    <w:uiPriority w:val="99"/>
  </w:style>
  <w:style w:type="character" w:customStyle="1" w:styleId="20">
    <w:name w:val="Верхний колонтитул Знак"/>
    <w:basedOn w:val="5"/>
    <w:link w:val="13"/>
    <w:qFormat/>
    <w:uiPriority w:val="99"/>
  </w:style>
  <w:style w:type="character" w:customStyle="1" w:styleId="21">
    <w:name w:val="Нижний колонтитул Знак"/>
    <w:basedOn w:val="5"/>
    <w:link w:val="16"/>
    <w:qFormat/>
    <w:uiPriority w:val="99"/>
  </w:style>
  <w:style w:type="character" w:customStyle="1" w:styleId="22">
    <w:name w:val="Обычный (веб) Знак"/>
    <w:link w:val="17"/>
    <w:qFormat/>
    <w:uiPriority w:val="0"/>
    <w:rPr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AC9C2-DEC1-46BA-B919-CFA177C44B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3</Pages>
  <Words>856</Words>
  <Characters>4884</Characters>
  <Lines>40</Lines>
  <Paragraphs>11</Paragraphs>
  <TotalTime>56</TotalTime>
  <ScaleCrop>false</ScaleCrop>
  <LinksUpToDate>false</LinksUpToDate>
  <CharactersWithSpaces>5729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2025-08-01T17:35:00Z</dcterms:created>
  <dc:creator>ГАС "Выборы"</dc:creator>
  <cp:lastModifiedBy>Polzovatel</cp:lastModifiedBy>
  <cp:lastPrinted>2025-08-01T18:49:46Z</cp:lastPrinted>
  <dcterms:modified xsi:type="dcterms:W3CDTF">2025-08-01T18:54:29Z</dcterms:modified>
  <dc:title>ИЗБИРАТЕЛЬНАЯ КОМИССИЯ ЛИПЕЦКОЙ ОБЛАСТИ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6E9E1B3D7B1F4FA7B7A442CF11CE6FB3_13</vt:lpwstr>
  </property>
</Properties>
</file>