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E1F9C" w:rsidRDefault="00976C04">
      <w:pPr>
        <w:tabs>
          <w:tab w:val="left" w:pos="-2250"/>
        </w:tabs>
        <w:jc w:val="center"/>
        <w:rPr>
          <w:b/>
          <w:sz w:val="28"/>
        </w:rPr>
      </w:pPr>
      <w:r>
        <w:rPr>
          <w:b/>
          <w:sz w:val="28"/>
        </w:rPr>
        <w:t xml:space="preserve">ТЕРРИТОРИАЛЬНАЯ ИЗБИРАТЕЛЬНАЯ КОМИССИЯ </w:t>
      </w:r>
    </w:p>
    <w:p w:rsidR="008E1F9C" w:rsidRDefault="00976C04">
      <w:pPr>
        <w:tabs>
          <w:tab w:val="left" w:pos="-2250"/>
        </w:tabs>
        <w:jc w:val="center"/>
        <w:rPr>
          <w:i/>
        </w:rPr>
      </w:pPr>
      <w:r>
        <w:rPr>
          <w:b/>
          <w:sz w:val="28"/>
        </w:rPr>
        <w:t>ГРЯЗИНСКОГО РАЙОНА</w:t>
      </w:r>
    </w:p>
    <w:p w:rsidR="008E1F9C" w:rsidRDefault="00976C04">
      <w:pPr>
        <w:tabs>
          <w:tab w:val="left" w:pos="-2250"/>
        </w:tabs>
        <w:jc w:val="center"/>
        <w:rPr>
          <w:b/>
          <w:sz w:val="28"/>
        </w:rPr>
      </w:pPr>
      <w:r>
        <w:rPr>
          <w:b/>
          <w:sz w:val="28"/>
        </w:rPr>
        <w:t xml:space="preserve">ПОСТАНОВЛЕНИЕ </w:t>
      </w:r>
    </w:p>
    <w:p w:rsidR="008E1F9C" w:rsidRDefault="008E1F9C">
      <w:pPr>
        <w:tabs>
          <w:tab w:val="left" w:pos="-2250"/>
        </w:tabs>
        <w:jc w:val="center"/>
        <w:rPr>
          <w:b/>
          <w:sz w:val="28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62"/>
        <w:gridCol w:w="4462"/>
      </w:tblGrid>
      <w:tr w:rsidR="008E1F9C">
        <w:tc>
          <w:tcPr>
            <w:tcW w:w="4462" w:type="dxa"/>
          </w:tcPr>
          <w:p w:rsidR="008E1F9C" w:rsidRDefault="00976C04" w:rsidP="00A95170">
            <w:pPr>
              <w:tabs>
                <w:tab w:val="left" w:pos="-2250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>«</w:t>
            </w:r>
            <w:r w:rsidR="00A95170">
              <w:rPr>
                <w:sz w:val="28"/>
              </w:rPr>
              <w:t>25</w:t>
            </w:r>
            <w:r>
              <w:rPr>
                <w:sz w:val="28"/>
              </w:rPr>
              <w:t>» сентября 2025 года</w:t>
            </w:r>
          </w:p>
        </w:tc>
        <w:tc>
          <w:tcPr>
            <w:tcW w:w="4462" w:type="dxa"/>
          </w:tcPr>
          <w:p w:rsidR="008E1F9C" w:rsidRDefault="00976C04" w:rsidP="00A95170">
            <w:pPr>
              <w:tabs>
                <w:tab w:val="left" w:pos="-2250"/>
              </w:tabs>
              <w:jc w:val="right"/>
              <w:rPr>
                <w:sz w:val="28"/>
              </w:rPr>
            </w:pPr>
            <w:r>
              <w:rPr>
                <w:sz w:val="28"/>
              </w:rPr>
              <w:t>№</w:t>
            </w:r>
            <w:r w:rsidR="00A95170">
              <w:rPr>
                <w:sz w:val="28"/>
              </w:rPr>
              <w:t xml:space="preserve"> 124/702</w:t>
            </w:r>
            <w:r>
              <w:rPr>
                <w:sz w:val="28"/>
              </w:rPr>
              <w:t xml:space="preserve"> </w:t>
            </w:r>
            <w:r>
              <w:rPr>
                <w:color w:val="FF0000"/>
                <w:sz w:val="28"/>
              </w:rPr>
              <w:t xml:space="preserve"> </w:t>
            </w:r>
          </w:p>
        </w:tc>
      </w:tr>
      <w:tr w:rsidR="008E1F9C">
        <w:tc>
          <w:tcPr>
            <w:tcW w:w="4462" w:type="dxa"/>
          </w:tcPr>
          <w:p w:rsidR="008E1F9C" w:rsidRDefault="008E1F9C">
            <w:pPr>
              <w:tabs>
                <w:tab w:val="left" w:pos="-2250"/>
              </w:tabs>
              <w:jc w:val="both"/>
            </w:pPr>
          </w:p>
        </w:tc>
        <w:tc>
          <w:tcPr>
            <w:tcW w:w="4462" w:type="dxa"/>
          </w:tcPr>
          <w:p w:rsidR="008E1F9C" w:rsidRDefault="008E1F9C">
            <w:pPr>
              <w:tabs>
                <w:tab w:val="left" w:pos="-2250"/>
              </w:tabs>
              <w:jc w:val="right"/>
            </w:pPr>
          </w:p>
        </w:tc>
      </w:tr>
    </w:tbl>
    <w:p w:rsidR="008E1F9C" w:rsidRDefault="008E1F9C">
      <w:pPr>
        <w:tabs>
          <w:tab w:val="left" w:pos="-2250"/>
        </w:tabs>
        <w:jc w:val="both"/>
      </w:pPr>
    </w:p>
    <w:p w:rsidR="008E1F9C" w:rsidRDefault="00976C04">
      <w:pPr>
        <w:tabs>
          <w:tab w:val="left" w:pos="-2250"/>
        </w:tabs>
        <w:jc w:val="center"/>
        <w:rPr>
          <w:sz w:val="28"/>
        </w:rPr>
      </w:pPr>
      <w:r>
        <w:rPr>
          <w:sz w:val="28"/>
        </w:rPr>
        <w:t>г. Грязи</w:t>
      </w:r>
    </w:p>
    <w:p w:rsidR="00A95170" w:rsidRDefault="00A95170">
      <w:pPr>
        <w:tabs>
          <w:tab w:val="left" w:pos="-2250"/>
        </w:tabs>
        <w:jc w:val="center"/>
        <w:rPr>
          <w:sz w:val="18"/>
        </w:rPr>
      </w:pPr>
      <w:r>
        <w:rPr>
          <w:sz w:val="28"/>
        </w:rPr>
        <w:t xml:space="preserve">08 часов 10 минут </w:t>
      </w:r>
      <w:bookmarkStart w:id="0" w:name="_GoBack"/>
      <w:bookmarkEnd w:id="0"/>
    </w:p>
    <w:p w:rsidR="008E1F9C" w:rsidRDefault="00976C04">
      <w:pPr>
        <w:tabs>
          <w:tab w:val="left" w:pos="-2250"/>
        </w:tabs>
        <w:jc w:val="center"/>
        <w:rPr>
          <w:b/>
          <w:sz w:val="28"/>
        </w:rPr>
      </w:pPr>
      <w:r>
        <w:rPr>
          <w:b/>
          <w:sz w:val="28"/>
          <w:szCs w:val="28"/>
        </w:rPr>
        <w:t xml:space="preserve">О внесении </w:t>
      </w:r>
      <w:r>
        <w:rPr>
          <w:b/>
          <w:sz w:val="28"/>
          <w:szCs w:val="28"/>
        </w:rPr>
        <w:t>уточнений</w:t>
      </w:r>
      <w:r>
        <w:rPr>
          <w:b/>
          <w:sz w:val="28"/>
          <w:szCs w:val="28"/>
        </w:rPr>
        <w:t xml:space="preserve"> в протокол окружной избирательной комиссии</w:t>
      </w:r>
      <w:r>
        <w:rPr>
          <w:b/>
          <w:sz w:val="28"/>
          <w:szCs w:val="28"/>
        </w:rPr>
        <w:t xml:space="preserve"> о результатах выборов депутатов Совета </w:t>
      </w:r>
      <w:r>
        <w:rPr>
          <w:b/>
          <w:bCs/>
          <w:sz w:val="28"/>
        </w:rPr>
        <w:t xml:space="preserve">депутатов Грязинского муниципального округа Липецкой области Российской Федерации первого </w:t>
      </w:r>
      <w:proofErr w:type="gramStart"/>
      <w:r>
        <w:rPr>
          <w:b/>
          <w:bCs/>
          <w:sz w:val="28"/>
        </w:rPr>
        <w:t xml:space="preserve">созыва </w:t>
      </w:r>
      <w:r>
        <w:rPr>
          <w:b/>
          <w:bCs/>
          <w:sz w:val="28"/>
          <w:szCs w:val="28"/>
        </w:rPr>
        <w:t xml:space="preserve"> </w:t>
      </w:r>
      <w:r>
        <w:rPr>
          <w:b/>
          <w:sz w:val="28"/>
          <w:szCs w:val="28"/>
        </w:rPr>
        <w:t>по</w:t>
      </w:r>
      <w:proofErr w:type="gram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пятимандатному</w:t>
      </w:r>
      <w:proofErr w:type="spellEnd"/>
      <w:r>
        <w:rPr>
          <w:b/>
          <w:sz w:val="28"/>
          <w:szCs w:val="28"/>
        </w:rPr>
        <w:t xml:space="preserve"> избирательному округу № 5 </w:t>
      </w:r>
      <w:r>
        <w:rPr>
          <w:b/>
          <w:sz w:val="28"/>
          <w:szCs w:val="28"/>
        </w:rPr>
        <w:t>и</w:t>
      </w:r>
      <w:r>
        <w:rPr>
          <w:b/>
          <w:sz w:val="28"/>
          <w:szCs w:val="28"/>
        </w:rPr>
        <w:t xml:space="preserve"> составлении протокола о результатах выборов депутатов Совета </w:t>
      </w:r>
      <w:r>
        <w:rPr>
          <w:b/>
          <w:bCs/>
          <w:sz w:val="28"/>
        </w:rPr>
        <w:t>депутатов Грязинского муниципального округа Липецко</w:t>
      </w:r>
      <w:r>
        <w:rPr>
          <w:b/>
          <w:bCs/>
          <w:sz w:val="28"/>
        </w:rPr>
        <w:t xml:space="preserve">й области Российской Федерации первого созыва </w:t>
      </w:r>
      <w:r>
        <w:rPr>
          <w:b/>
          <w:bCs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по </w:t>
      </w:r>
      <w:proofErr w:type="spellStart"/>
      <w:r>
        <w:rPr>
          <w:b/>
          <w:sz w:val="28"/>
          <w:szCs w:val="28"/>
        </w:rPr>
        <w:t>пятимандатному</w:t>
      </w:r>
      <w:proofErr w:type="spellEnd"/>
      <w:r>
        <w:rPr>
          <w:b/>
          <w:sz w:val="28"/>
          <w:szCs w:val="28"/>
        </w:rPr>
        <w:t xml:space="preserve"> избирательному округу № 5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с отметкой «повторный»</w:t>
      </w:r>
    </w:p>
    <w:p w:rsidR="008E1F9C" w:rsidRDefault="00976C04">
      <w:pPr>
        <w:ind w:firstLine="708"/>
        <w:jc w:val="both"/>
        <w:rPr>
          <w:sz w:val="28"/>
          <w:szCs w:val="28"/>
        </w:rPr>
      </w:pPr>
      <w:r>
        <w:rPr>
          <w:sz w:val="28"/>
        </w:rPr>
        <w:t>Территориальная избирательная комиссия Грязинского района с полномочиями окружных избирательных комиссий по выборам депутатов Совета депутато</w:t>
      </w:r>
      <w:r>
        <w:rPr>
          <w:sz w:val="28"/>
        </w:rPr>
        <w:t xml:space="preserve">в Грязинского муниципального округа Липецкой области Российской Федерации первого созыва по </w:t>
      </w:r>
      <w:proofErr w:type="spellStart"/>
      <w:r>
        <w:rPr>
          <w:sz w:val="28"/>
        </w:rPr>
        <w:t>пятимандатным</w:t>
      </w:r>
      <w:proofErr w:type="spellEnd"/>
      <w:r>
        <w:rPr>
          <w:sz w:val="28"/>
        </w:rPr>
        <w:t xml:space="preserve"> избирательным округам № 1-5 </w:t>
      </w:r>
      <w:r>
        <w:rPr>
          <w:sz w:val="28"/>
        </w:rPr>
        <w:t>на</w:t>
      </w:r>
      <w:r>
        <w:rPr>
          <w:sz w:val="28"/>
        </w:rPr>
        <w:t xml:space="preserve"> </w:t>
      </w:r>
      <w:r>
        <w:rPr>
          <w:sz w:val="28"/>
        </w:rPr>
        <w:t>основании</w:t>
      </w:r>
      <w:r>
        <w:rPr>
          <w:sz w:val="28"/>
        </w:rPr>
        <w:t xml:space="preserve"> </w:t>
      </w:r>
      <w:r>
        <w:rPr>
          <w:sz w:val="28"/>
        </w:rPr>
        <w:t>постановления</w:t>
      </w:r>
      <w:r>
        <w:rPr>
          <w:sz w:val="28"/>
        </w:rPr>
        <w:t xml:space="preserve"> территориальной избирательной комиссии  Грязинского района  «О возложении полномочий окружных и</w:t>
      </w:r>
      <w:r>
        <w:rPr>
          <w:sz w:val="28"/>
        </w:rPr>
        <w:t xml:space="preserve">збирательных комиссий по выборам </w:t>
      </w:r>
      <w:r>
        <w:rPr>
          <w:sz w:val="28"/>
        </w:rPr>
        <w:t xml:space="preserve">депутатов Совета депутатов Грязинского муниципального округа Липецкой области Российской Федерации первого созыва по </w:t>
      </w:r>
      <w:proofErr w:type="spellStart"/>
      <w:r>
        <w:rPr>
          <w:sz w:val="28"/>
        </w:rPr>
        <w:t>пятимандатным</w:t>
      </w:r>
      <w:proofErr w:type="spellEnd"/>
      <w:r>
        <w:rPr>
          <w:sz w:val="28"/>
        </w:rPr>
        <w:t xml:space="preserve"> избирательным округам №</w:t>
      </w:r>
      <w:r>
        <w:rPr>
          <w:sz w:val="28"/>
        </w:rPr>
        <w:t>№</w:t>
      </w:r>
      <w:r>
        <w:rPr>
          <w:sz w:val="28"/>
        </w:rPr>
        <w:t xml:space="preserve"> 1-5</w:t>
      </w:r>
      <w:r>
        <w:rPr>
          <w:sz w:val="28"/>
        </w:rPr>
        <w:t xml:space="preserve"> на территориальную избирательную комиссию Грязинского района» о</w:t>
      </w:r>
      <w:r>
        <w:rPr>
          <w:sz w:val="28"/>
        </w:rPr>
        <w:t xml:space="preserve">т 16.06.2025 № 104/508, </w:t>
      </w:r>
      <w:r>
        <w:rPr>
          <w:sz w:val="28"/>
        </w:rPr>
        <w:t xml:space="preserve">при составлении протокола окружной избирательной комиссии о результатах выборов Совета депутатов Грязинского муниципального округа Липецкой области Российской Федерации первого созыва по </w:t>
      </w:r>
      <w:proofErr w:type="spellStart"/>
      <w:r>
        <w:rPr>
          <w:sz w:val="28"/>
        </w:rPr>
        <w:t>пятимандатному</w:t>
      </w:r>
      <w:proofErr w:type="spellEnd"/>
      <w:r>
        <w:rPr>
          <w:sz w:val="28"/>
        </w:rPr>
        <w:t xml:space="preserve"> избирательному округу № 5 </w:t>
      </w:r>
      <w:proofErr w:type="gramStart"/>
      <w:r>
        <w:rPr>
          <w:sz w:val="28"/>
        </w:rPr>
        <w:t>допу</w:t>
      </w:r>
      <w:r>
        <w:rPr>
          <w:sz w:val="28"/>
        </w:rPr>
        <w:t>стила  технические</w:t>
      </w:r>
      <w:proofErr w:type="gramEnd"/>
      <w:r>
        <w:rPr>
          <w:sz w:val="28"/>
        </w:rPr>
        <w:t xml:space="preserve"> ошибки, затронувш</w:t>
      </w:r>
      <w:r>
        <w:rPr>
          <w:sz w:val="28"/>
        </w:rPr>
        <w:t>ие</w:t>
      </w:r>
      <w:r>
        <w:rPr>
          <w:sz w:val="28"/>
        </w:rPr>
        <w:t xml:space="preserve"> все числовые данные </w:t>
      </w:r>
      <w:r>
        <w:rPr>
          <w:sz w:val="28"/>
        </w:rPr>
        <w:t>строк</w:t>
      </w:r>
      <w:r>
        <w:rPr>
          <w:sz w:val="28"/>
        </w:rPr>
        <w:t xml:space="preserve"> протокола</w:t>
      </w:r>
      <w:r>
        <w:rPr>
          <w:sz w:val="28"/>
        </w:rPr>
        <w:t>, путем добавления лишнего ноля, что десятикратно исказило итоговые показатели.</w:t>
      </w:r>
      <w:r>
        <w:rPr>
          <w:sz w:val="28"/>
        </w:rPr>
        <w:t xml:space="preserve"> </w:t>
      </w:r>
      <w:r>
        <w:rPr>
          <w:rFonts w:eastAsia="Calibri"/>
          <w:kern w:val="2"/>
          <w:sz w:val="28"/>
          <w:szCs w:val="28"/>
          <w14:ligatures w14:val="standardContextual"/>
        </w:rPr>
        <w:t>Однако протоколы</w:t>
      </w:r>
      <w:r>
        <w:rPr>
          <w:rFonts w:eastAsia="Calibri"/>
          <w:kern w:val="2"/>
          <w:sz w:val="28"/>
          <w:szCs w:val="28"/>
          <w14:ligatures w14:val="standardContextual"/>
        </w:rPr>
        <w:t xml:space="preserve"> об итогах голосования участковых избирательных </w:t>
      </w:r>
      <w:proofErr w:type="gramStart"/>
      <w:r>
        <w:rPr>
          <w:rFonts w:eastAsia="Calibri"/>
          <w:kern w:val="2"/>
          <w:sz w:val="28"/>
          <w:szCs w:val="28"/>
          <w14:ligatures w14:val="standardContextual"/>
        </w:rPr>
        <w:t xml:space="preserve">комиссий  </w:t>
      </w:r>
      <w:r>
        <w:rPr>
          <w:rFonts w:eastAsia="Calibri"/>
          <w:kern w:val="2"/>
          <w:sz w:val="28"/>
          <w:szCs w:val="28"/>
          <w14:ligatures w14:val="standardContextual"/>
        </w:rPr>
        <w:t>№</w:t>
      </w:r>
      <w:proofErr w:type="gramEnd"/>
      <w:r>
        <w:rPr>
          <w:rFonts w:eastAsia="Calibri"/>
          <w:kern w:val="2"/>
          <w:sz w:val="28"/>
          <w:szCs w:val="28"/>
          <w14:ligatures w14:val="standardContextual"/>
        </w:rPr>
        <w:t xml:space="preserve"> 02-26, 02-28, 02-30, </w:t>
      </w:r>
      <w:r>
        <w:rPr>
          <w:rFonts w:eastAsia="Calibri"/>
          <w:kern w:val="2"/>
          <w:sz w:val="28"/>
          <w:szCs w:val="28"/>
          <w14:ligatures w14:val="standardContextual"/>
        </w:rPr>
        <w:t>02-31, 02-32,02-33, 02-34, 02-35, 02-42, 02-43, 02-44, 02-45 и сводная таблица окружной избирательной комиссии о результатах выборов</w:t>
      </w:r>
      <w:r>
        <w:rPr>
          <w:rFonts w:eastAsia="Calibri"/>
          <w:kern w:val="2"/>
          <w:sz w:val="28"/>
          <w:szCs w:val="28"/>
          <w14:ligatures w14:val="standardContextual"/>
        </w:rPr>
        <w:t xml:space="preserve"> </w:t>
      </w:r>
      <w:r>
        <w:rPr>
          <w:sz w:val="28"/>
        </w:rPr>
        <w:t xml:space="preserve">депутатов Совета депутатов Грязинского муниципального округа Липецкой области Российской Федерации первого созыва </w:t>
      </w:r>
      <w:r>
        <w:rPr>
          <w:rFonts w:eastAsia="Calibri"/>
          <w:kern w:val="2"/>
          <w:sz w:val="28"/>
          <w:szCs w:val="28"/>
          <w14:ligatures w14:val="standardContextual"/>
        </w:rPr>
        <w:t xml:space="preserve"> </w:t>
      </w:r>
      <w:r>
        <w:rPr>
          <w:rFonts w:eastAsia="Calibri"/>
          <w:kern w:val="2"/>
          <w:sz w:val="28"/>
          <w:szCs w:val="28"/>
          <w14:ligatures w14:val="standardContextual"/>
        </w:rPr>
        <w:t xml:space="preserve"> по </w:t>
      </w:r>
      <w:proofErr w:type="spellStart"/>
      <w:r>
        <w:rPr>
          <w:rFonts w:eastAsia="Calibri"/>
          <w:kern w:val="2"/>
          <w:sz w:val="28"/>
          <w:szCs w:val="28"/>
          <w14:ligatures w14:val="standardContextual"/>
        </w:rPr>
        <w:t>пяти</w:t>
      </w:r>
      <w:r>
        <w:rPr>
          <w:rFonts w:eastAsia="Calibri"/>
          <w:kern w:val="2"/>
          <w:sz w:val="28"/>
          <w:szCs w:val="28"/>
          <w14:ligatures w14:val="standardContextual"/>
        </w:rPr>
        <w:t>мандатному</w:t>
      </w:r>
      <w:proofErr w:type="spellEnd"/>
      <w:r>
        <w:rPr>
          <w:rFonts w:eastAsia="Calibri"/>
          <w:kern w:val="2"/>
          <w:sz w:val="28"/>
          <w:szCs w:val="28"/>
          <w14:ligatures w14:val="standardContextual"/>
        </w:rPr>
        <w:t xml:space="preserve"> избирательному округу № 5 подтверждают, что действительные значения должны соответствовать исходным числам без последнего н</w:t>
      </w:r>
      <w:r>
        <w:rPr>
          <w:rFonts w:eastAsia="Calibri"/>
          <w:kern w:val="2"/>
          <w:sz w:val="28"/>
          <w:szCs w:val="28"/>
          <w14:ligatures w14:val="standardContextual"/>
        </w:rPr>
        <w:t>о</w:t>
      </w:r>
      <w:r>
        <w:rPr>
          <w:rFonts w:eastAsia="Calibri"/>
          <w:kern w:val="2"/>
          <w:sz w:val="28"/>
          <w:szCs w:val="28"/>
          <w14:ligatures w14:val="standardContextual"/>
        </w:rPr>
        <w:t>ля</w:t>
      </w:r>
      <w:r>
        <w:rPr>
          <w:rFonts w:eastAsia="Calibri"/>
          <w:kern w:val="2"/>
          <w:sz w:val="28"/>
          <w:szCs w:val="28"/>
          <w14:ligatures w14:val="standardContextual"/>
        </w:rPr>
        <w:t>.</w:t>
      </w:r>
    </w:p>
    <w:p w:rsidR="008E1F9C" w:rsidRDefault="00976C04">
      <w:pPr>
        <w:pStyle w:val="Standard"/>
        <w:ind w:firstLine="708"/>
        <w:rPr>
          <w:rFonts w:hint="eastAsia"/>
        </w:rPr>
      </w:pPr>
      <w:r>
        <w:rPr>
          <w:rFonts w:ascii="Times New Roman" w:eastAsia="Calibri" w:hAnsi="Times New Roman" w:cs="Times New Roman"/>
          <w:kern w:val="2"/>
          <w14:ligatures w14:val="standardContextual"/>
        </w:rPr>
        <w:t>В</w:t>
      </w:r>
      <w:r>
        <w:rPr>
          <w:shd w:val="clear" w:color="auto" w:fill="FFFFFF"/>
        </w:rPr>
        <w:t xml:space="preserve"> соответствии с частью 2 статьи 81 Закона Липецкой области от 06 июня 2007 года № 60-ОЗ «О выборах депутатов предста</w:t>
      </w:r>
      <w:r>
        <w:rPr>
          <w:shd w:val="clear" w:color="auto" w:fill="FFFFFF"/>
        </w:rPr>
        <w:t>вительных органов муниципальных образований в Липецкой области»</w:t>
      </w:r>
      <w:r>
        <w:rPr>
          <w:shd w:val="clear" w:color="auto" w:fill="FFFFFF"/>
        </w:rPr>
        <w:t>, н</w:t>
      </w:r>
      <w:r>
        <w:t>а</w:t>
      </w:r>
      <w:r>
        <w:t xml:space="preserve"> основании решения от </w:t>
      </w:r>
      <w:r>
        <w:t xml:space="preserve">19 сентября 2025 года   </w:t>
      </w:r>
      <w:r>
        <w:rPr>
          <w:rFonts w:ascii="Times New Roman" w:eastAsia="Calibri" w:hAnsi="Times New Roman" w:cs="Times New Roman"/>
          <w:kern w:val="2"/>
          <w14:ligatures w14:val="standardContextual"/>
        </w:rPr>
        <w:t xml:space="preserve">Грязинского городского суда Липецкой </w:t>
      </w:r>
      <w:proofErr w:type="gramStart"/>
      <w:r>
        <w:rPr>
          <w:rFonts w:ascii="Times New Roman" w:eastAsia="Calibri" w:hAnsi="Times New Roman" w:cs="Times New Roman"/>
          <w:kern w:val="2"/>
          <w14:ligatures w14:val="standardContextual"/>
        </w:rPr>
        <w:t xml:space="preserve">области, </w:t>
      </w:r>
      <w:r>
        <w:rPr>
          <w:shd w:val="clear" w:color="auto" w:fill="FFFFFF"/>
        </w:rPr>
        <w:t xml:space="preserve"> территориальная</w:t>
      </w:r>
      <w:proofErr w:type="gramEnd"/>
      <w:r>
        <w:rPr>
          <w:shd w:val="clear" w:color="auto" w:fill="FFFFFF"/>
        </w:rPr>
        <w:t xml:space="preserve"> избирательная комиссия Грязинского района </w:t>
      </w:r>
    </w:p>
    <w:p w:rsidR="008E1F9C" w:rsidRPr="00A95170" w:rsidRDefault="008E1F9C"/>
    <w:p w:rsidR="008E1F9C" w:rsidRDefault="00976C04">
      <w:pPr>
        <w:ind w:firstLine="708"/>
        <w:jc w:val="both"/>
        <w:rPr>
          <w:b/>
          <w:sz w:val="28"/>
        </w:rPr>
      </w:pPr>
      <w:r>
        <w:rPr>
          <w:b/>
          <w:sz w:val="28"/>
        </w:rPr>
        <w:t>ПОСТАНОВЛЯЕТ:</w:t>
      </w:r>
    </w:p>
    <w:p w:rsidR="008E1F9C" w:rsidRDefault="00976C04">
      <w:pPr>
        <w:ind w:firstLine="708"/>
        <w:jc w:val="both"/>
        <w:rPr>
          <w:b/>
          <w:sz w:val="28"/>
        </w:rPr>
      </w:pPr>
      <w:r>
        <w:rPr>
          <w:b/>
          <w:sz w:val="28"/>
        </w:rPr>
        <w:t xml:space="preserve"> </w:t>
      </w:r>
    </w:p>
    <w:p w:rsidR="008E1F9C" w:rsidRDefault="00976C04">
      <w:pPr>
        <w:pStyle w:val="a7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rFonts w:eastAsia="Calibri"/>
          <w:kern w:val="2"/>
          <w:sz w:val="28"/>
          <w:szCs w:val="28"/>
          <w14:ligatures w14:val="standardContextual"/>
        </w:rPr>
        <w:lastRenderedPageBreak/>
        <w:t>В</w:t>
      </w:r>
      <w:r>
        <w:rPr>
          <w:rFonts w:eastAsia="Calibri"/>
          <w:kern w:val="2"/>
          <w:sz w:val="28"/>
          <w:szCs w:val="28"/>
          <w14:ligatures w14:val="standardContextual"/>
        </w:rPr>
        <w:t>нес</w:t>
      </w:r>
      <w:r>
        <w:rPr>
          <w:rFonts w:eastAsia="Calibri"/>
          <w:kern w:val="2"/>
          <w:sz w:val="28"/>
          <w:szCs w:val="28"/>
          <w14:ligatures w14:val="standardContextual"/>
        </w:rPr>
        <w:t>ти</w:t>
      </w:r>
      <w:r>
        <w:rPr>
          <w:rFonts w:eastAsia="Calibri"/>
          <w:kern w:val="2"/>
          <w:sz w:val="28"/>
          <w:szCs w:val="28"/>
          <w14:ligatures w14:val="standardContextual"/>
        </w:rPr>
        <w:t xml:space="preserve"> </w:t>
      </w:r>
      <w:r>
        <w:rPr>
          <w:rFonts w:eastAsia="Calibri"/>
          <w:kern w:val="2"/>
          <w:sz w:val="28"/>
          <w:szCs w:val="28"/>
          <w14:ligatures w14:val="standardContextual"/>
        </w:rPr>
        <w:t>уточнения</w:t>
      </w:r>
      <w:r>
        <w:rPr>
          <w:rFonts w:eastAsia="Calibri"/>
          <w:kern w:val="2"/>
          <w:sz w:val="28"/>
          <w:szCs w:val="28"/>
          <w14:ligatures w14:val="standardContextual"/>
        </w:rPr>
        <w:t xml:space="preserve"> в протокол окружной избирательной комиссии по </w:t>
      </w:r>
      <w:proofErr w:type="spellStart"/>
      <w:r>
        <w:rPr>
          <w:rFonts w:eastAsia="Calibri"/>
          <w:kern w:val="2"/>
          <w:sz w:val="28"/>
          <w:szCs w:val="28"/>
          <w14:ligatures w14:val="standardContextual"/>
        </w:rPr>
        <w:t>пятимандатному</w:t>
      </w:r>
      <w:proofErr w:type="spellEnd"/>
      <w:r>
        <w:rPr>
          <w:rFonts w:eastAsia="Calibri"/>
          <w:kern w:val="2"/>
          <w:sz w:val="28"/>
          <w:szCs w:val="28"/>
          <w14:ligatures w14:val="standardContextual"/>
        </w:rPr>
        <w:t xml:space="preserve"> избирательному округу № </w:t>
      </w:r>
      <w:proofErr w:type="gramStart"/>
      <w:r>
        <w:rPr>
          <w:rFonts w:eastAsia="Calibri"/>
          <w:kern w:val="2"/>
          <w:sz w:val="28"/>
          <w:szCs w:val="28"/>
          <w14:ligatures w14:val="standardContextual"/>
        </w:rPr>
        <w:t>5  в</w:t>
      </w:r>
      <w:proofErr w:type="gramEnd"/>
      <w:r>
        <w:rPr>
          <w:rFonts w:eastAsia="Calibri"/>
          <w:kern w:val="2"/>
          <w:sz w:val="28"/>
          <w:szCs w:val="28"/>
          <w14:ligatures w14:val="standardContextual"/>
        </w:rPr>
        <w:t xml:space="preserve"> части исправления технической ошибки в строках с 1 по 24 путем удаления последнего ноля и соста</w:t>
      </w:r>
      <w:r>
        <w:rPr>
          <w:rFonts w:eastAsia="Calibri"/>
          <w:kern w:val="2"/>
          <w:sz w:val="28"/>
          <w:szCs w:val="28"/>
          <w14:ligatures w14:val="standardContextual"/>
        </w:rPr>
        <w:t xml:space="preserve">вить </w:t>
      </w:r>
      <w:r>
        <w:rPr>
          <w:rFonts w:eastAsia="Calibri"/>
          <w:kern w:val="2"/>
          <w:sz w:val="28"/>
          <w:szCs w:val="28"/>
          <w14:ligatures w14:val="standardContextual"/>
        </w:rPr>
        <w:t>протокол о результатах выборов</w:t>
      </w:r>
      <w:r>
        <w:rPr>
          <w:rFonts w:eastAsia="Calibri"/>
          <w:kern w:val="2"/>
          <w:sz w:val="28"/>
          <w:szCs w:val="28"/>
          <w14:ligatures w14:val="standardContextual"/>
        </w:rPr>
        <w:t xml:space="preserve"> </w:t>
      </w:r>
      <w:r>
        <w:rPr>
          <w:sz w:val="28"/>
        </w:rPr>
        <w:t>Совета депутатов Грязинского муниц</w:t>
      </w:r>
      <w:r>
        <w:rPr>
          <w:sz w:val="28"/>
        </w:rPr>
        <w:t xml:space="preserve">ипального округа Липецкой области Российской Федерации первого созыва по </w:t>
      </w:r>
      <w:proofErr w:type="spellStart"/>
      <w:r>
        <w:rPr>
          <w:sz w:val="28"/>
        </w:rPr>
        <w:t>пятимандатному</w:t>
      </w:r>
      <w:proofErr w:type="spellEnd"/>
      <w:r>
        <w:rPr>
          <w:sz w:val="28"/>
        </w:rPr>
        <w:t xml:space="preserve"> избирательному округу № 5 </w:t>
      </w:r>
      <w:r>
        <w:rPr>
          <w:rFonts w:eastAsia="Calibri"/>
          <w:kern w:val="2"/>
          <w:sz w:val="28"/>
          <w:szCs w:val="28"/>
          <w14:ligatures w14:val="standardContextual"/>
        </w:rPr>
        <w:t xml:space="preserve"> с отметкой «повторный»</w:t>
      </w:r>
      <w:r>
        <w:rPr>
          <w:rFonts w:eastAsia="Calibri"/>
          <w:kern w:val="2"/>
          <w:sz w:val="28"/>
          <w:szCs w:val="28"/>
          <w14:ligatures w14:val="standardContextual"/>
        </w:rPr>
        <w:t>.</w:t>
      </w:r>
    </w:p>
    <w:p w:rsidR="008E1F9C" w:rsidRDefault="00976C04">
      <w:pPr>
        <w:pStyle w:val="a7"/>
        <w:numPr>
          <w:ilvl w:val="0"/>
          <w:numId w:val="1"/>
        </w:numPr>
        <w:jc w:val="both"/>
        <w:rPr>
          <w:sz w:val="28"/>
        </w:rPr>
      </w:pPr>
      <w:r>
        <w:rPr>
          <w:sz w:val="28"/>
        </w:rPr>
        <w:t xml:space="preserve"> </w:t>
      </w:r>
      <w:r>
        <w:rPr>
          <w:sz w:val="28"/>
          <w:szCs w:val="28"/>
        </w:rPr>
        <w:t xml:space="preserve">Контроль за исполнением настоящего постановления возложить на председателя территориальной избирательной комиссии </w:t>
      </w:r>
      <w:r>
        <w:rPr>
          <w:sz w:val="28"/>
          <w:szCs w:val="28"/>
        </w:rPr>
        <w:t>Грязинского района</w:t>
      </w:r>
      <w:r>
        <w:rPr>
          <w:sz w:val="28"/>
          <w:szCs w:val="28"/>
        </w:rPr>
        <w:t xml:space="preserve"> Козлову Т.А.</w:t>
      </w:r>
    </w:p>
    <w:p w:rsidR="008E1F9C" w:rsidRDefault="008E1F9C">
      <w:pPr>
        <w:pStyle w:val="a7"/>
        <w:ind w:left="780"/>
        <w:jc w:val="both"/>
        <w:rPr>
          <w:sz w:val="28"/>
        </w:rPr>
      </w:pPr>
    </w:p>
    <w:tbl>
      <w:tblPr>
        <w:tblW w:w="979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90"/>
        <w:gridCol w:w="4500"/>
      </w:tblGrid>
      <w:tr w:rsidR="008E1F9C">
        <w:trPr>
          <w:trHeight w:val="1046"/>
        </w:trPr>
        <w:tc>
          <w:tcPr>
            <w:tcW w:w="5290" w:type="dxa"/>
          </w:tcPr>
          <w:p w:rsidR="008E1F9C" w:rsidRDefault="00976C04">
            <w:pPr>
              <w:pStyle w:val="a4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ПРЕДСЕДАТЕЛЬ ТЕРРИТОРИАЛЬНОЙ ИЗБИРАТЕЛЬНОЙ КОМИССИИ</w:t>
            </w:r>
          </w:p>
          <w:p w:rsidR="008E1F9C" w:rsidRDefault="00976C04">
            <w:pPr>
              <w:pStyle w:val="a4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ГРЯЗИНСКОГО РАЙОНА                                                              </w:t>
            </w:r>
          </w:p>
          <w:p w:rsidR="008E1F9C" w:rsidRDefault="008E1F9C">
            <w:pPr>
              <w:pStyle w:val="a4"/>
              <w:rPr>
                <w:b/>
                <w:i/>
                <w:sz w:val="22"/>
                <w:szCs w:val="22"/>
              </w:rPr>
            </w:pPr>
          </w:p>
        </w:tc>
        <w:tc>
          <w:tcPr>
            <w:tcW w:w="4500" w:type="dxa"/>
          </w:tcPr>
          <w:p w:rsidR="008E1F9C" w:rsidRDefault="008E1F9C">
            <w:pPr>
              <w:pStyle w:val="a4"/>
              <w:rPr>
                <w:b/>
                <w:sz w:val="22"/>
                <w:szCs w:val="22"/>
              </w:rPr>
            </w:pPr>
          </w:p>
          <w:p w:rsidR="008E1F9C" w:rsidRDefault="008E1F9C">
            <w:pPr>
              <w:pStyle w:val="a4"/>
              <w:rPr>
                <w:b/>
                <w:sz w:val="22"/>
                <w:szCs w:val="22"/>
              </w:rPr>
            </w:pPr>
          </w:p>
          <w:p w:rsidR="008E1F9C" w:rsidRDefault="00976C04">
            <w:pPr>
              <w:pStyle w:val="a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Т.А. КОЗЛОВА</w:t>
            </w:r>
          </w:p>
          <w:p w:rsidR="008E1F9C" w:rsidRDefault="008E1F9C">
            <w:pPr>
              <w:pStyle w:val="a4"/>
              <w:rPr>
                <w:b/>
                <w:sz w:val="22"/>
                <w:szCs w:val="22"/>
              </w:rPr>
            </w:pPr>
          </w:p>
        </w:tc>
      </w:tr>
      <w:tr w:rsidR="008E1F9C">
        <w:trPr>
          <w:trHeight w:val="868"/>
        </w:trPr>
        <w:tc>
          <w:tcPr>
            <w:tcW w:w="5290" w:type="dxa"/>
          </w:tcPr>
          <w:p w:rsidR="008E1F9C" w:rsidRDefault="00976C04">
            <w:pPr>
              <w:pStyle w:val="a4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СЕКРЕТАРЬ </w:t>
            </w:r>
          </w:p>
          <w:p w:rsidR="008E1F9C" w:rsidRDefault="00976C04">
            <w:pPr>
              <w:pStyle w:val="a4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ТЕРРИТОРИАЛЬНОЙ</w:t>
            </w:r>
          </w:p>
          <w:p w:rsidR="008E1F9C" w:rsidRDefault="00976C04">
            <w:pPr>
              <w:pStyle w:val="a4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ИЗБИРАТЕЛЬНОЙ КОМИССИИ</w:t>
            </w:r>
          </w:p>
          <w:p w:rsidR="008E1F9C" w:rsidRDefault="00976C04">
            <w:pPr>
              <w:pStyle w:val="a4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ГРЯЗИНСКОГО РАЙОНА</w:t>
            </w:r>
          </w:p>
        </w:tc>
        <w:tc>
          <w:tcPr>
            <w:tcW w:w="4500" w:type="dxa"/>
          </w:tcPr>
          <w:p w:rsidR="008E1F9C" w:rsidRDefault="008E1F9C">
            <w:pPr>
              <w:pStyle w:val="a4"/>
              <w:jc w:val="right"/>
              <w:rPr>
                <w:b/>
                <w:sz w:val="22"/>
                <w:szCs w:val="22"/>
              </w:rPr>
            </w:pPr>
          </w:p>
          <w:p w:rsidR="008E1F9C" w:rsidRDefault="008E1F9C">
            <w:pPr>
              <w:pStyle w:val="a4"/>
              <w:jc w:val="right"/>
              <w:rPr>
                <w:b/>
                <w:sz w:val="22"/>
                <w:szCs w:val="22"/>
              </w:rPr>
            </w:pPr>
          </w:p>
          <w:p w:rsidR="008E1F9C" w:rsidRDefault="008E1F9C">
            <w:pPr>
              <w:pStyle w:val="a4"/>
              <w:jc w:val="right"/>
              <w:rPr>
                <w:b/>
                <w:sz w:val="22"/>
                <w:szCs w:val="22"/>
              </w:rPr>
            </w:pPr>
          </w:p>
          <w:p w:rsidR="008E1F9C" w:rsidRDefault="00976C04">
            <w:pPr>
              <w:pStyle w:val="a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Е.Н. БОЛДЫШЕВА</w:t>
            </w:r>
          </w:p>
          <w:p w:rsidR="008E1F9C" w:rsidRDefault="008E1F9C">
            <w:pPr>
              <w:pStyle w:val="a4"/>
              <w:jc w:val="right"/>
              <w:rPr>
                <w:b/>
                <w:sz w:val="22"/>
                <w:szCs w:val="22"/>
              </w:rPr>
            </w:pPr>
          </w:p>
          <w:p w:rsidR="008E1F9C" w:rsidRDefault="00976C04">
            <w:pPr>
              <w:pStyle w:val="a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                           </w:t>
            </w:r>
          </w:p>
        </w:tc>
      </w:tr>
    </w:tbl>
    <w:p w:rsidR="008E1F9C" w:rsidRDefault="008E1F9C">
      <w:pPr>
        <w:tabs>
          <w:tab w:val="left" w:pos="-2250"/>
        </w:tabs>
        <w:spacing w:line="360" w:lineRule="auto"/>
        <w:jc w:val="both"/>
        <w:rPr>
          <w:sz w:val="28"/>
        </w:rPr>
      </w:pPr>
    </w:p>
    <w:p w:rsidR="008E1F9C" w:rsidRDefault="008E1F9C">
      <w:pPr>
        <w:tabs>
          <w:tab w:val="left" w:pos="-2250"/>
        </w:tabs>
        <w:spacing w:line="360" w:lineRule="auto"/>
        <w:jc w:val="both"/>
        <w:rPr>
          <w:i/>
          <w:iCs/>
          <w:sz w:val="28"/>
        </w:rPr>
      </w:pPr>
    </w:p>
    <w:p w:rsidR="008E1F9C" w:rsidRDefault="008E1F9C"/>
    <w:sectPr w:rsidR="008E1F9C">
      <w:headerReference w:type="even" r:id="rId7"/>
      <w:headerReference w:type="default" r:id="rId8"/>
      <w:pgSz w:w="11906" w:h="16838"/>
      <w:pgMar w:top="426" w:right="746" w:bottom="568" w:left="1440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76C04" w:rsidRDefault="00976C04">
      <w:r>
        <w:separator/>
      </w:r>
    </w:p>
  </w:endnote>
  <w:endnote w:type="continuationSeparator" w:id="0">
    <w:p w:rsidR="00976C04" w:rsidRDefault="00976C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XO Thames">
    <w:altName w:val="Times New Roman"/>
    <w:charset w:val="00"/>
    <w:family w:val="auto"/>
    <w:pitch w:val="default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76C04" w:rsidRDefault="00976C04">
      <w:r>
        <w:separator/>
      </w:r>
    </w:p>
  </w:footnote>
  <w:footnote w:type="continuationSeparator" w:id="0">
    <w:p w:rsidR="00976C04" w:rsidRDefault="00976C0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E1F9C" w:rsidRDefault="00976C04">
    <w:pPr>
      <w:pStyle w:val="a5"/>
      <w:framePr w:wrap="around" w:vAnchor="text" w:hAnchor="margin" w:xAlign="center" w:y="1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end"/>
    </w:r>
  </w:p>
  <w:p w:rsidR="008E1F9C" w:rsidRDefault="008E1F9C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E1F9C" w:rsidRDefault="00976C04">
    <w:pPr>
      <w:pStyle w:val="a5"/>
      <w:framePr w:wrap="around" w:vAnchor="text" w:hAnchor="margin" w:xAlign="center" w:y="1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separate"/>
    </w:r>
    <w:r w:rsidR="00A95170">
      <w:rPr>
        <w:rStyle w:val="a3"/>
        <w:noProof/>
      </w:rPr>
      <w:t>2</w:t>
    </w:r>
    <w:r>
      <w:rPr>
        <w:rStyle w:val="a3"/>
      </w:rPr>
      <w:fldChar w:fldCharType="end"/>
    </w:r>
  </w:p>
  <w:p w:rsidR="008E1F9C" w:rsidRDefault="008E1F9C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4262F7C"/>
    <w:multiLevelType w:val="multilevel"/>
    <w:tmpl w:val="44262F7C"/>
    <w:lvl w:ilvl="0">
      <w:start w:val="1"/>
      <w:numFmt w:val="decimal"/>
      <w:lvlText w:val="%1."/>
      <w:lvlJc w:val="left"/>
      <w:pPr>
        <w:ind w:left="1224" w:hanging="444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60" w:hanging="360"/>
      </w:pPr>
    </w:lvl>
    <w:lvl w:ilvl="2">
      <w:start w:val="1"/>
      <w:numFmt w:val="lowerRoman"/>
      <w:lvlText w:val="%3."/>
      <w:lvlJc w:val="right"/>
      <w:pPr>
        <w:ind w:left="2580" w:hanging="180"/>
      </w:pPr>
    </w:lvl>
    <w:lvl w:ilvl="3">
      <w:start w:val="1"/>
      <w:numFmt w:val="decimal"/>
      <w:lvlText w:val="%4."/>
      <w:lvlJc w:val="left"/>
      <w:pPr>
        <w:ind w:left="3300" w:hanging="360"/>
      </w:pPr>
    </w:lvl>
    <w:lvl w:ilvl="4">
      <w:start w:val="1"/>
      <w:numFmt w:val="lowerLetter"/>
      <w:lvlText w:val="%5."/>
      <w:lvlJc w:val="left"/>
      <w:pPr>
        <w:ind w:left="4020" w:hanging="360"/>
      </w:pPr>
    </w:lvl>
    <w:lvl w:ilvl="5">
      <w:start w:val="1"/>
      <w:numFmt w:val="lowerRoman"/>
      <w:lvlText w:val="%6."/>
      <w:lvlJc w:val="right"/>
      <w:pPr>
        <w:ind w:left="4740" w:hanging="180"/>
      </w:pPr>
    </w:lvl>
    <w:lvl w:ilvl="6">
      <w:start w:val="1"/>
      <w:numFmt w:val="decimal"/>
      <w:lvlText w:val="%7."/>
      <w:lvlJc w:val="left"/>
      <w:pPr>
        <w:ind w:left="5460" w:hanging="360"/>
      </w:pPr>
    </w:lvl>
    <w:lvl w:ilvl="7">
      <w:start w:val="1"/>
      <w:numFmt w:val="lowerLetter"/>
      <w:lvlText w:val="%8."/>
      <w:lvlJc w:val="left"/>
      <w:pPr>
        <w:ind w:left="6180" w:hanging="360"/>
      </w:pPr>
    </w:lvl>
    <w:lvl w:ilvl="8">
      <w:start w:val="1"/>
      <w:numFmt w:val="lowerRoman"/>
      <w:lvlText w:val="%9."/>
      <w:lvlJc w:val="right"/>
      <w:pPr>
        <w:ind w:left="690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0EEA"/>
    <w:rsid w:val="00216D1E"/>
    <w:rsid w:val="00364D4D"/>
    <w:rsid w:val="004952F3"/>
    <w:rsid w:val="00702409"/>
    <w:rsid w:val="00730EEA"/>
    <w:rsid w:val="008E1F9C"/>
    <w:rsid w:val="00976C04"/>
    <w:rsid w:val="00A95170"/>
    <w:rsid w:val="00BB2DD3"/>
    <w:rsid w:val="00CE6B17"/>
    <w:rsid w:val="00EC54F0"/>
    <w:rsid w:val="00F522FF"/>
    <w:rsid w:val="07C711E9"/>
    <w:rsid w:val="45432EB9"/>
    <w:rsid w:val="6CF724D3"/>
    <w:rsid w:val="6D640AE6"/>
    <w:rsid w:val="754077AA"/>
    <w:rsid w:val="77153F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95E5D08-DE9E-4F5E-AECB-A80A8F2FB4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qFormat="1"/>
    <w:lsdException w:name="footer" w:semiHidden="1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qFormat/>
  </w:style>
  <w:style w:type="paragraph" w:styleId="a4">
    <w:name w:val="caption"/>
    <w:basedOn w:val="a"/>
    <w:next w:val="a"/>
    <w:qFormat/>
    <w:rPr>
      <w:szCs w:val="20"/>
    </w:rPr>
  </w:style>
  <w:style w:type="paragraph" w:styleId="a5">
    <w:name w:val="header"/>
    <w:basedOn w:val="a"/>
    <w:link w:val="a6"/>
    <w:qFormat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qFormat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pPr>
      <w:ind w:left="720"/>
      <w:contextualSpacing/>
    </w:pPr>
  </w:style>
  <w:style w:type="paragraph" w:customStyle="1" w:styleId="Standard">
    <w:name w:val="Standard"/>
    <w:qFormat/>
    <w:pPr>
      <w:widowControl w:val="0"/>
      <w:suppressAutoHyphens/>
      <w:overflowPunct w:val="0"/>
      <w:autoSpaceDE w:val="0"/>
      <w:autoSpaceDN w:val="0"/>
      <w:jc w:val="both"/>
      <w:textAlignment w:val="baseline"/>
    </w:pPr>
    <w:rPr>
      <w:rFonts w:ascii="XO Thames" w:eastAsiaTheme="minorEastAsia" w:hAnsi="XO Thames"/>
      <w:color w:val="000000"/>
      <w:kern w:val="3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500</Words>
  <Characters>2856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cp:lastPrinted>2025-09-24T14:44:00Z</cp:lastPrinted>
  <dcterms:created xsi:type="dcterms:W3CDTF">2025-09-25T06:35:00Z</dcterms:created>
  <dcterms:modified xsi:type="dcterms:W3CDTF">2025-09-25T06:35:00Z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1049-12.2.0.22549</vt:lpwstr>
  </property>
  <property fmtid="{D5CDD505-2E9C-101B-9397-08002B2CF9AE}" pid="3" name="ICV">
    <vt:lpwstr>6298D815BDCD4F3CA2F30672DBB42A6F_13</vt:lpwstr>
  </property>
</Properties>
</file>