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95C1B5"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w:t>
      </w:r>
      <w:r>
        <w:rPr>
          <w:sz w:val="28"/>
        </w:rPr>
        <w:t>1</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w:t>
      </w:r>
      <w:r>
        <w:rPr>
          <w:b w:val="1"/>
          <w:sz w:val="28"/>
        </w:rPr>
        <w:t xml:space="preserve">Казинский </w:t>
      </w:r>
      <w:r>
        <w:rPr>
          <w:b w:val="1"/>
          <w:sz w:val="28"/>
        </w:rP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 xml:space="preserve">Бородина Александра </w:t>
      </w:r>
      <w:r>
        <w:rPr>
          <w:b w:val="1"/>
          <w:sz w:val="28"/>
        </w:rPr>
        <w:t>А</w:t>
      </w:r>
      <w:r>
        <w:rPr>
          <w:b w:val="1"/>
          <w:sz w:val="28"/>
        </w:rPr>
        <w:t>лексеевича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w:t>
      </w:r>
      <w:r>
        <w:t xml:space="preserve">Казинский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Бородина Александра Алексеевича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w:t>
      </w:r>
      <w:r>
        <w:t xml:space="preserve">Казинский </w:t>
      </w:r>
      <w:r>
        <w:t xml:space="preserve">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Бородина Александра Алексеевича</w:t>
      </w:r>
      <w:r>
        <w:t xml:space="preserve">,  дата рождения - </w:t>
      </w:r>
      <w:r>
        <w:rPr>
          <w:rStyle w:val="C7"/>
          <w:rFonts w:ascii="Times New Roman" w:hAnsi="Times New Roman"/>
        </w:rPr>
        <w:t xml:space="preserve">13 сентября 1959 года, уровень образования - высшее, основное место работы </w:t>
      </w:r>
      <w:r>
        <w:rPr>
          <w:rStyle w:val="C7"/>
          <w:rFonts w:ascii="Times New Roman" w:hAnsi="Times New Roman"/>
        </w:rPr>
        <w:t>- Филиал Федерального государственного унитарного предприятия "Охрана" Росгвардии по Липецкой области, стрелок специализированной команды военизированной охраны, место жительства - Липецкая область, Грязинский район, село Казинка</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w:t>
      </w:r>
      <w:r>
        <w:t>1</w:t>
      </w:r>
      <w:r>
        <w:t xml:space="preserve">» </w:t>
      </w:r>
      <w:r>
        <w:t>августа</w:t>
      </w:r>
      <w:r>
        <w:t xml:space="preserve"> 2020 года   в   1</w:t>
      </w:r>
      <w:r>
        <w:t>2</w:t>
      </w:r>
      <w:r>
        <w:rPr>
          <w:rFonts w:ascii="Times New Roman CYR" w:hAnsi="Times New Roman CYR"/>
        </w:rPr>
        <w:t xml:space="preserve"> часов </w:t>
      </w:r>
      <w:r>
        <w:rPr>
          <w:rFonts w:ascii="Times New Roman CYR" w:hAnsi="Times New Roman CYR"/>
        </w:rPr>
        <w:t>20</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Бородин</w:t>
      </w:r>
      <w:r>
        <w:rPr>
          <w:b w:val="1"/>
          <w:sz w:val="28"/>
        </w:rPr>
        <w:t>у</w:t>
      </w:r>
      <w:r>
        <w:rPr>
          <w:b w:val="1"/>
          <w:sz w:val="28"/>
        </w:rPr>
        <w:t xml:space="preserve"> Александр</w:t>
      </w:r>
      <w:r>
        <w:rPr>
          <w:b w:val="1"/>
          <w:sz w:val="28"/>
        </w:rPr>
        <w:t>у</w:t>
      </w:r>
      <w:r>
        <w:rPr>
          <w:b w:val="1"/>
          <w:sz w:val="28"/>
        </w:rPr>
        <w:t xml:space="preserve"> Алексеевич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