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0B2D119"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7</w:t>
      </w:r>
      <w:r>
        <w:rPr>
          <w:sz w:val="28"/>
        </w:rPr>
        <w:t>6</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w:t>
      </w:r>
      <w:r>
        <w:rPr>
          <w:b w:val="1"/>
          <w:sz w:val="28"/>
        </w:rPr>
        <w:t xml:space="preserve">городского </w:t>
      </w:r>
      <w:r>
        <w:rPr>
          <w:b w:val="1"/>
          <w:sz w:val="28"/>
        </w:rPr>
        <w:t xml:space="preserve">поселения </w:t>
      </w:r>
      <w:r>
        <w:rPr>
          <w:b w:val="1"/>
          <w:sz w:val="28"/>
        </w:rPr>
        <w:t>город Грязи</w:t>
      </w:r>
      <w:r>
        <w:rPr>
          <w:b w:val="1"/>
          <w:sz w:val="28"/>
        </w:rPr>
        <w:t xml:space="preserve"> Грязинского муниципального района Липецкой области Российской Федерации  </w:t>
      </w:r>
      <w:r>
        <w:rPr>
          <w:b w:val="1"/>
          <w:sz w:val="28"/>
        </w:rPr>
        <w:t xml:space="preserve">четвертого </w:t>
      </w:r>
      <w:r>
        <w:rPr>
          <w:b w:val="1"/>
          <w:sz w:val="28"/>
        </w:rPr>
        <w:t xml:space="preserve">созыва по </w:t>
      </w:r>
      <w:r>
        <w:rPr>
          <w:b w:val="1"/>
          <w:sz w:val="28"/>
        </w:rPr>
        <w:t>одно</w:t>
      </w:r>
      <w:r>
        <w:rPr>
          <w:b w:val="1"/>
          <w:sz w:val="28"/>
        </w:rPr>
        <w:t>мандатному избирательному округу</w:t>
      </w:r>
      <w:r>
        <w:rPr>
          <w:b w:val="1"/>
          <w:sz w:val="28"/>
        </w:rPr>
        <w:t xml:space="preserve"> № </w:t>
      </w:r>
      <w:r>
        <w:rPr>
          <w:b w:val="1"/>
          <w:sz w:val="28"/>
        </w:rPr>
        <w:t>2</w:t>
      </w:r>
    </w:p>
    <w:p>
      <w:pPr>
        <w:spacing w:lineRule="auto" w:line="276" w:beforeAutospacing="0" w:afterAutospacing="0"/>
        <w:jc w:val="center"/>
        <w:rPr>
          <w:b w:val="1"/>
          <w:i w:val="1"/>
          <w:sz w:val="16"/>
        </w:rPr>
      </w:pPr>
      <w:r>
        <w:rPr>
          <w:b w:val="1"/>
          <w:sz w:val="28"/>
        </w:rPr>
        <w:t>Азовцева Владимира Васильевича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w:t>
      </w:r>
      <w:r>
        <w:t>Грязинское районное отделение Коммунистической партии Российской Федерации</w:t>
      </w:r>
      <w:r>
        <w:t xml:space="preserve"> кандидата в депутаты Совета депутатов </w:t>
      </w:r>
      <w:r>
        <w:t xml:space="preserve">городского </w:t>
      </w:r>
      <w:r>
        <w:t xml:space="preserve">поселения </w:t>
      </w:r>
      <w:r>
        <w:t>город Грязи</w:t>
      </w:r>
      <w:r>
        <w:t xml:space="preserve"> Грязинского муниципального района Липецкой области Российской Федерации  </w:t>
      </w:r>
      <w:r>
        <w:t xml:space="preserve">четвертого </w:t>
      </w:r>
      <w:r>
        <w:t xml:space="preserve">созыва по </w:t>
      </w:r>
      <w:r>
        <w:t>одно</w:t>
      </w:r>
      <w:r>
        <w:t>мандатному избирательному округу</w:t>
      </w:r>
      <w:r>
        <w:t xml:space="preserve"> № </w:t>
      </w:r>
      <w:r>
        <w:t>2</w:t>
      </w:r>
      <w:r>
        <w:t xml:space="preserve"> </w:t>
      </w:r>
      <w:r>
        <w:rPr>
          <w:b w:val="1"/>
          <w:sz w:val="28"/>
        </w:rPr>
        <w:t>Азовцева Владимира Васильевича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w:t>
      </w:r>
      <w:r>
        <w:rPr>
          <w:rFonts w:ascii="Times New Roman CYR" w:hAnsi="Times New Roman CYR"/>
        </w:rPr>
        <w:t xml:space="preserve">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w:t>
      </w:r>
      <w:r>
        <w:t xml:space="preserve">городского </w:t>
      </w:r>
      <w:r>
        <w:t xml:space="preserve">поселения </w:t>
      </w:r>
      <w:r>
        <w:t>город Грязи</w:t>
      </w:r>
      <w:r>
        <w:t xml:space="preserve"> Грязинского муниципального района Липецкой области Российской Федерации  </w:t>
      </w:r>
      <w:r>
        <w:t xml:space="preserve">четвертого </w:t>
      </w:r>
      <w:r>
        <w:t xml:space="preserve">созыва по </w:t>
      </w:r>
      <w:r>
        <w:t>одно</w:t>
      </w:r>
      <w:r>
        <w:t>мандатному избирательному округу</w:t>
      </w:r>
      <w:r>
        <w:t xml:space="preserve"> № </w:t>
      </w:r>
      <w:r>
        <w:t>2</w:t>
      </w:r>
      <w:r>
        <w:t xml:space="preserve"> </w:t>
      </w:r>
      <w:r>
        <w:rPr>
          <w:b w:val="1"/>
          <w:sz w:val="28"/>
        </w:rPr>
        <w:t>Азовцева Владимира Васильевича</w:t>
      </w:r>
      <w:r>
        <w:t xml:space="preserve">,  дата рождения - </w:t>
      </w:r>
      <w:r>
        <w:rPr>
          <w:rStyle w:val="C7"/>
          <w:rFonts w:ascii="Times New Roman" w:hAnsi="Times New Roman"/>
        </w:rPr>
        <w:t xml:space="preserve">25 июля 1954 года, уровень образования - высшее, основное место работы </w:t>
      </w:r>
      <w:r>
        <w:rPr>
          <w:rStyle w:val="C7"/>
          <w:rFonts w:ascii="Times New Roman" w:hAnsi="Times New Roman"/>
        </w:rPr>
        <w:t>- пенсионер, место жительства - Липецкая область, Грязинский район, город Грязи</w:t>
      </w:r>
      <w:r>
        <w:t xml:space="preserve">, не судим, выдвинутого избирательным объединением </w:t>
      </w:r>
      <w:r>
        <w:t>Грязинское районное отделение Коммунистиче</w:t>
      </w:r>
      <w:r>
        <w:t>с</w:t>
      </w:r>
      <w:r>
        <w:t>кой партии Российской Федерации</w:t>
      </w:r>
      <w:r>
        <w:t xml:space="preserve"> «</w:t>
      </w:r>
      <w:r>
        <w:t>0</w:t>
      </w:r>
      <w:r>
        <w:t>1</w:t>
      </w:r>
      <w:r>
        <w:t xml:space="preserve">» </w:t>
      </w:r>
      <w:r>
        <w:t>августа</w:t>
      </w:r>
      <w:r>
        <w:t xml:space="preserve"> 2020 года   в   1</w:t>
      </w:r>
      <w:r>
        <w:t>2</w:t>
      </w:r>
      <w:r>
        <w:rPr>
          <w:rFonts w:ascii="Times New Roman CYR" w:hAnsi="Times New Roman CYR"/>
        </w:rPr>
        <w:t xml:space="preserve"> часов </w:t>
      </w:r>
      <w:r>
        <w:rPr>
          <w:rFonts w:ascii="Times New Roman CYR" w:hAnsi="Times New Roman CYR"/>
        </w:rPr>
        <w:t>03</w:t>
      </w:r>
      <w:r>
        <w:rPr>
          <w:rFonts w:ascii="Times New Roman CYR" w:hAnsi="Times New Roman CYR"/>
        </w:rPr>
        <w:t xml:space="preserve"> минут.</w:t>
      </w:r>
    </w:p>
    <w:p>
      <w:pPr>
        <w:pStyle w:val="P7"/>
        <w:spacing w:lineRule="auto" w:line="276" w:beforeAutospacing="0" w:afterAutospacing="0"/>
        <w:ind w:firstLine="720" w:left="0"/>
      </w:pPr>
      <w:r>
        <w:t xml:space="preserve">2. </w:t>
      </w:r>
      <w:r>
        <w:t xml:space="preserve">Выдать зарегистрированному кандидату </w:t>
      </w:r>
      <w:r>
        <w:rPr>
          <w:b w:val="1"/>
          <w:sz w:val="28"/>
        </w:rPr>
        <w:t>Азовцев</w:t>
      </w:r>
      <w:r>
        <w:rPr>
          <w:b w:val="1"/>
          <w:sz w:val="28"/>
        </w:rPr>
        <w:t>у</w:t>
      </w:r>
      <w:r>
        <w:rPr>
          <w:b w:val="1"/>
          <w:sz w:val="28"/>
        </w:rPr>
        <w:t xml:space="preserve"> Владимир</w:t>
      </w:r>
      <w:r>
        <w:rPr>
          <w:b w:val="1"/>
          <w:sz w:val="28"/>
        </w:rPr>
        <w:t>у</w:t>
      </w:r>
      <w:r>
        <w:rPr>
          <w:b w:val="1"/>
          <w:sz w:val="28"/>
        </w:rPr>
        <w:t xml:space="preserve"> Васильевич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